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8C" w:rsidRPr="007A088C" w:rsidRDefault="007A088C" w:rsidP="007A088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12"/>
          <w:szCs w:val="28"/>
        </w:rPr>
      </w:pPr>
      <w:bookmarkStart w:id="0" w:name="_Hlk65595798"/>
      <w:bookmarkEnd w:id="0"/>
    </w:p>
    <w:p w:rsidR="00A57F9A" w:rsidRDefault="009E28E3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Aktualizovaný barometr</w:t>
      </w:r>
    </w:p>
    <w:p w:rsidR="006C6B0C" w:rsidRDefault="006C6B0C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Vyhodnocení ankety</w:t>
      </w:r>
      <w:r w:rsidR="009E28E3">
        <w:rPr>
          <w:rFonts w:ascii="Arial" w:hAnsi="Arial" w:cs="Arial"/>
          <w:b/>
          <w:color w:val="FFFFFF"/>
          <w:sz w:val="28"/>
          <w:szCs w:val="28"/>
        </w:rPr>
        <w:t xml:space="preserve"> – celková situace, investice</w:t>
      </w:r>
    </w:p>
    <w:p w:rsidR="00362940" w:rsidRDefault="008B546C" w:rsidP="00362940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bř</w:t>
      </w:r>
      <w:r w:rsidR="00E00A73">
        <w:rPr>
          <w:rFonts w:ascii="Arial" w:hAnsi="Arial" w:cs="Arial"/>
          <w:b/>
          <w:color w:val="FFFFFF"/>
          <w:sz w:val="28"/>
          <w:szCs w:val="28"/>
        </w:rPr>
        <w:t>ezen</w:t>
      </w:r>
      <w:r w:rsidR="00E95121">
        <w:rPr>
          <w:rFonts w:ascii="Arial" w:hAnsi="Arial" w:cs="Arial"/>
          <w:b/>
          <w:color w:val="FFFFFF"/>
          <w:sz w:val="28"/>
          <w:szCs w:val="28"/>
        </w:rPr>
        <w:t xml:space="preserve"> 202</w:t>
      </w:r>
      <w:r w:rsidR="00E00A73">
        <w:rPr>
          <w:rFonts w:ascii="Arial" w:hAnsi="Arial" w:cs="Arial"/>
          <w:b/>
          <w:color w:val="FFFFFF"/>
          <w:sz w:val="28"/>
          <w:szCs w:val="28"/>
        </w:rPr>
        <w:t>2</w:t>
      </w:r>
    </w:p>
    <w:p w:rsidR="007A088C" w:rsidRPr="007A088C" w:rsidRDefault="007A088C" w:rsidP="007D0C9B">
      <w:pPr>
        <w:shd w:val="clear" w:color="auto" w:fill="595959"/>
        <w:spacing w:after="0" w:line="240" w:lineRule="auto"/>
        <w:jc w:val="center"/>
        <w:rPr>
          <w:rFonts w:ascii="Arial" w:hAnsi="Arial" w:cs="Arial"/>
          <w:color w:val="FFFFFF"/>
          <w:sz w:val="12"/>
          <w:szCs w:val="12"/>
        </w:rPr>
      </w:pPr>
    </w:p>
    <w:p w:rsidR="003F6161" w:rsidRPr="00206774" w:rsidRDefault="003F6161" w:rsidP="003F6161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Zdroj dat</w:t>
      </w:r>
    </w:p>
    <w:p w:rsidR="009E28E3" w:rsidRDefault="009E28E3" w:rsidP="009E28E3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Hospodářská komora ČR (dále jen „HK ČR“) vedla od </w:t>
      </w:r>
      <w:r w:rsidRPr="002D1E96">
        <w:rPr>
          <w:rFonts w:ascii="Arial" w:hAnsi="Arial" w:cs="Arial"/>
          <w:b/>
          <w:iCs/>
          <w:sz w:val="24"/>
        </w:rPr>
        <w:t>16. do 21. března</w:t>
      </w:r>
      <w:r>
        <w:rPr>
          <w:rFonts w:ascii="Arial" w:hAnsi="Arial" w:cs="Arial"/>
          <w:iCs/>
          <w:sz w:val="24"/>
        </w:rPr>
        <w:t xml:space="preserve"> </w:t>
      </w:r>
      <w:r w:rsidRPr="009E28E3">
        <w:rPr>
          <w:rFonts w:ascii="Arial" w:hAnsi="Arial" w:cs="Arial"/>
          <w:b/>
          <w:bCs/>
          <w:iCs/>
          <w:sz w:val="24"/>
        </w:rPr>
        <w:t>2022</w:t>
      </w:r>
      <w:r>
        <w:rPr>
          <w:rFonts w:ascii="Arial" w:hAnsi="Arial" w:cs="Arial"/>
          <w:iCs/>
          <w:sz w:val="24"/>
        </w:rPr>
        <w:t xml:space="preserve"> anketu s názvem „</w:t>
      </w:r>
      <w:r w:rsidRPr="002D1E96">
        <w:rPr>
          <w:rFonts w:ascii="Arial" w:hAnsi="Arial" w:cs="Arial"/>
          <w:b/>
          <w:iCs/>
          <w:sz w:val="24"/>
        </w:rPr>
        <w:t>Aktualizovaný barometr</w:t>
      </w:r>
      <w:r>
        <w:rPr>
          <w:rFonts w:ascii="Arial" w:hAnsi="Arial" w:cs="Arial"/>
          <w:iCs/>
          <w:sz w:val="24"/>
        </w:rPr>
        <w:t xml:space="preserve">“. Cílem bylo zjistit aktuální informace o kondici a očekáváních podnikatelského sektoru v ČR pro letošní rok. Vzhledem k právě probíhajícímu válečnému konfliktu na Ukrajině bylo také ambicí zjistit, jak se </w:t>
      </w:r>
      <w:r w:rsidRPr="0040249C">
        <w:rPr>
          <w:rFonts w:ascii="Arial" w:hAnsi="Arial" w:cs="Arial"/>
          <w:b/>
          <w:iCs/>
          <w:sz w:val="24"/>
        </w:rPr>
        <w:t>očekávání tuzemských firem změnilo</w:t>
      </w:r>
      <w:r>
        <w:rPr>
          <w:rFonts w:ascii="Arial" w:hAnsi="Arial" w:cs="Arial"/>
          <w:iCs/>
          <w:sz w:val="24"/>
        </w:rPr>
        <w:t xml:space="preserve"> v porovnání s odpověďmi z ledna 2022.</w:t>
      </w:r>
    </w:p>
    <w:p w:rsidR="003A3731" w:rsidRDefault="009E28E3" w:rsidP="009E28E3">
      <w:pPr>
        <w:jc w:val="both"/>
        <w:rPr>
          <w:rFonts w:ascii="Arial" w:hAnsi="Arial" w:cs="Arial"/>
          <w:sz w:val="24"/>
        </w:rPr>
      </w:pPr>
      <w:r w:rsidRPr="00243E3A">
        <w:rPr>
          <w:rFonts w:ascii="Arial" w:hAnsi="Arial" w:cs="Arial"/>
          <w:iCs/>
          <w:sz w:val="24"/>
        </w:rPr>
        <w:t xml:space="preserve">Celkem na anketu odpovědělo </w:t>
      </w:r>
      <w:r>
        <w:rPr>
          <w:rFonts w:ascii="Arial" w:hAnsi="Arial" w:cs="Arial"/>
          <w:b/>
          <w:iCs/>
          <w:sz w:val="24"/>
        </w:rPr>
        <w:t>398</w:t>
      </w:r>
      <w:r w:rsidRPr="00243E3A">
        <w:rPr>
          <w:rFonts w:ascii="Arial" w:hAnsi="Arial" w:cs="Arial"/>
          <w:b/>
          <w:iCs/>
          <w:sz w:val="24"/>
        </w:rPr>
        <w:t xml:space="preserve"> respondentů</w:t>
      </w:r>
      <w:r w:rsidRPr="00243E3A">
        <w:rPr>
          <w:rFonts w:ascii="Arial" w:hAnsi="Arial" w:cs="Arial"/>
          <w:iCs/>
          <w:sz w:val="24"/>
        </w:rPr>
        <w:t xml:space="preserve"> – členů HK ČR</w:t>
      </w:r>
      <w:r>
        <w:rPr>
          <w:rFonts w:ascii="Arial" w:hAnsi="Arial" w:cs="Arial"/>
          <w:iCs/>
          <w:sz w:val="24"/>
        </w:rPr>
        <w:t>, zástupců všech hlavních odvětví</w:t>
      </w:r>
      <w:r w:rsidRPr="00243E3A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>ze všech krajů České republiky. Na anketu odpovídaly mikro, malé, střední ale i velké podniky.</w:t>
      </w:r>
      <w:r w:rsidRPr="00953F57">
        <w:rPr>
          <w:rFonts w:ascii="Arial" w:hAnsi="Arial" w:cs="Arial"/>
          <w:sz w:val="24"/>
        </w:rPr>
        <w:t xml:space="preserve"> </w:t>
      </w:r>
    </w:p>
    <w:p w:rsidR="009E28E3" w:rsidRDefault="003A3731" w:rsidP="009E28E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Srovnání je prováděno s výsledky Komorového barometru vedeného na přelomu ledna a února 2022, na který odpovědělo 772 respondentů ve srovnatelné </w:t>
      </w:r>
      <w:r w:rsidR="008B0B5F">
        <w:rPr>
          <w:rFonts w:ascii="Arial" w:hAnsi="Arial" w:cs="Arial"/>
          <w:sz w:val="24"/>
        </w:rPr>
        <w:t xml:space="preserve">velikostní i oborové </w:t>
      </w:r>
      <w:r>
        <w:rPr>
          <w:rFonts w:ascii="Arial" w:hAnsi="Arial" w:cs="Arial"/>
          <w:sz w:val="24"/>
        </w:rPr>
        <w:t>struktuře jako v případě Aktualizovaného barometru.</w:t>
      </w:r>
    </w:p>
    <w:p w:rsidR="009E28E3" w:rsidRDefault="009E28E3" w:rsidP="009E28E3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Očekávaný vývoj firem</w:t>
      </w:r>
    </w:p>
    <w:p w:rsidR="004B1220" w:rsidRDefault="004B1220" w:rsidP="009E2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první nás zajímal</w:t>
      </w:r>
      <w:r w:rsidR="009E28E3">
        <w:rPr>
          <w:rFonts w:ascii="Arial" w:hAnsi="Arial" w:cs="Arial"/>
          <w:sz w:val="24"/>
          <w:szCs w:val="24"/>
        </w:rPr>
        <w:t xml:space="preserve"> očekáv</w:t>
      </w:r>
      <w:r>
        <w:rPr>
          <w:rFonts w:ascii="Arial" w:hAnsi="Arial" w:cs="Arial"/>
          <w:sz w:val="24"/>
          <w:szCs w:val="24"/>
        </w:rPr>
        <w:t>aný</w:t>
      </w:r>
      <w:r w:rsidR="009E28E3">
        <w:rPr>
          <w:rFonts w:ascii="Arial" w:hAnsi="Arial" w:cs="Arial"/>
          <w:sz w:val="24"/>
          <w:szCs w:val="24"/>
        </w:rPr>
        <w:t xml:space="preserve"> celkový vývoj fir</w:t>
      </w:r>
      <w:r>
        <w:rPr>
          <w:rFonts w:ascii="Arial" w:hAnsi="Arial" w:cs="Arial"/>
          <w:sz w:val="24"/>
          <w:szCs w:val="24"/>
        </w:rPr>
        <w:t>e</w:t>
      </w:r>
      <w:r w:rsidR="009E28E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9E28E3">
        <w:rPr>
          <w:rFonts w:ascii="Arial" w:hAnsi="Arial" w:cs="Arial"/>
          <w:sz w:val="24"/>
          <w:szCs w:val="24"/>
        </w:rPr>
        <w:t>v letošním roce ve srovnání s</w:t>
      </w:r>
      <w:r w:rsidR="00444BFC">
        <w:rPr>
          <w:rFonts w:ascii="Arial" w:hAnsi="Arial" w:cs="Arial"/>
          <w:sz w:val="24"/>
          <w:szCs w:val="24"/>
        </w:rPr>
        <w:t> </w:t>
      </w:r>
      <w:r w:rsidR="009E28E3">
        <w:rPr>
          <w:rFonts w:ascii="Arial" w:hAnsi="Arial" w:cs="Arial"/>
          <w:sz w:val="24"/>
          <w:szCs w:val="24"/>
        </w:rPr>
        <w:t>rokem</w:t>
      </w:r>
      <w:r w:rsidR="00444BFC">
        <w:rPr>
          <w:rFonts w:ascii="Arial" w:hAnsi="Arial" w:cs="Arial"/>
          <w:sz w:val="24"/>
          <w:szCs w:val="24"/>
        </w:rPr>
        <w:t xml:space="preserve"> 2021</w:t>
      </w:r>
      <w:r w:rsidR="009E28E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Podle </w:t>
      </w:r>
      <w:r w:rsidRPr="00970C63">
        <w:rPr>
          <w:rFonts w:ascii="Arial" w:hAnsi="Arial" w:cs="Arial"/>
          <w:b/>
          <w:bCs/>
          <w:sz w:val="24"/>
          <w:szCs w:val="24"/>
        </w:rPr>
        <w:t>63 % respondentů se bude jejich firmě letos dařit stejně nebo lépe než v předchozím roce</w:t>
      </w:r>
      <w:r>
        <w:rPr>
          <w:rFonts w:ascii="Arial" w:hAnsi="Arial" w:cs="Arial"/>
          <w:sz w:val="24"/>
          <w:szCs w:val="24"/>
        </w:rPr>
        <w:t xml:space="preserve"> poznamenaném </w:t>
      </w:r>
      <w:proofErr w:type="spellStart"/>
      <w:r>
        <w:rPr>
          <w:rFonts w:ascii="Arial" w:hAnsi="Arial" w:cs="Arial"/>
          <w:sz w:val="24"/>
          <w:szCs w:val="24"/>
        </w:rPr>
        <w:t>koronavirovou</w:t>
      </w:r>
      <w:proofErr w:type="spellEnd"/>
      <w:r>
        <w:rPr>
          <w:rFonts w:ascii="Arial" w:hAnsi="Arial" w:cs="Arial"/>
          <w:sz w:val="24"/>
          <w:szCs w:val="24"/>
        </w:rPr>
        <w:t xml:space="preserve"> krizí.</w:t>
      </w:r>
    </w:p>
    <w:p w:rsidR="009E28E3" w:rsidRDefault="00970C63" w:rsidP="009E2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Přibližně </w:t>
      </w:r>
      <w:r w:rsidRPr="00970C63">
        <w:rPr>
          <w:rFonts w:ascii="Arial" w:hAnsi="Arial" w:cs="Arial"/>
          <w:b/>
          <w:bCs/>
          <w:sz w:val="24"/>
          <w:szCs w:val="24"/>
        </w:rPr>
        <w:t>čtvrtina</w:t>
      </w:r>
      <w:r>
        <w:rPr>
          <w:rFonts w:ascii="Arial" w:hAnsi="Arial" w:cs="Arial"/>
          <w:sz w:val="24"/>
          <w:szCs w:val="24"/>
        </w:rPr>
        <w:t xml:space="preserve"> </w:t>
      </w:r>
      <w:r w:rsidRPr="00970C63">
        <w:rPr>
          <w:rFonts w:ascii="Arial" w:hAnsi="Arial" w:cs="Arial"/>
          <w:sz w:val="24"/>
          <w:szCs w:val="24"/>
        </w:rPr>
        <w:t>(23 %)</w:t>
      </w:r>
      <w:r w:rsidRPr="008F3C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respondentů</w:t>
      </w:r>
      <w:r>
        <w:rPr>
          <w:rFonts w:ascii="Arial" w:hAnsi="Arial" w:cs="Arial"/>
          <w:sz w:val="24"/>
          <w:szCs w:val="24"/>
        </w:rPr>
        <w:t xml:space="preserve"> </w:t>
      </w:r>
      <w:r w:rsidRPr="004B1220">
        <w:rPr>
          <w:rFonts w:ascii="Arial" w:hAnsi="Arial" w:cs="Arial"/>
          <w:b/>
          <w:bCs/>
          <w:sz w:val="24"/>
          <w:szCs w:val="24"/>
        </w:rPr>
        <w:t>očekává</w:t>
      </w:r>
      <w:r w:rsidRPr="00970C63">
        <w:rPr>
          <w:rFonts w:ascii="Arial" w:hAnsi="Arial" w:cs="Arial"/>
          <w:b/>
          <w:bCs/>
          <w:sz w:val="24"/>
          <w:szCs w:val="24"/>
        </w:rPr>
        <w:t xml:space="preserve"> meziroční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zlepšení</w:t>
      </w:r>
      <w:r w:rsidRPr="0028428B">
        <w:rPr>
          <w:rFonts w:ascii="Arial" w:hAnsi="Arial" w:cs="Arial"/>
          <w:sz w:val="24"/>
          <w:szCs w:val="24"/>
        </w:rPr>
        <w:t xml:space="preserve"> situace</w:t>
      </w:r>
      <w:r w:rsidR="00444BFC">
        <w:rPr>
          <w:rFonts w:ascii="Arial" w:hAnsi="Arial" w:cs="Arial"/>
          <w:sz w:val="24"/>
          <w:szCs w:val="24"/>
        </w:rPr>
        <w:t xml:space="preserve"> své firmy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AE7EC1">
        <w:rPr>
          <w:rFonts w:ascii="Arial" w:hAnsi="Arial" w:cs="Arial"/>
          <w:sz w:val="24"/>
          <w:szCs w:val="24"/>
        </w:rPr>
        <w:t>Optimisticky se na letošní vývoj dívají zejména středn</w:t>
      </w:r>
      <w:r>
        <w:rPr>
          <w:rFonts w:ascii="Arial" w:hAnsi="Arial" w:cs="Arial"/>
          <w:sz w:val="24"/>
          <w:szCs w:val="24"/>
        </w:rPr>
        <w:t>ě velké</w:t>
      </w:r>
      <w:r w:rsidRPr="00AE7EC1">
        <w:rPr>
          <w:rFonts w:ascii="Arial" w:hAnsi="Arial" w:cs="Arial"/>
          <w:sz w:val="24"/>
          <w:szCs w:val="24"/>
        </w:rPr>
        <w:t xml:space="preserve"> </w:t>
      </w:r>
      <w:r w:rsidR="00444BFC">
        <w:rPr>
          <w:rFonts w:ascii="Arial" w:hAnsi="Arial" w:cs="Arial"/>
          <w:sz w:val="24"/>
          <w:szCs w:val="24"/>
        </w:rPr>
        <w:t>podniky</w:t>
      </w:r>
      <w:r w:rsidRPr="00AE7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E7EC1">
        <w:rPr>
          <w:rFonts w:ascii="Arial" w:hAnsi="Arial" w:cs="Arial"/>
          <w:sz w:val="24"/>
          <w:szCs w:val="24"/>
        </w:rPr>
        <w:t>s 51 až 250 zaměstnanci</w:t>
      </w:r>
      <w:r>
        <w:rPr>
          <w:rFonts w:ascii="Arial" w:hAnsi="Arial" w:cs="Arial"/>
          <w:sz w:val="24"/>
          <w:szCs w:val="24"/>
        </w:rPr>
        <w:t>)</w:t>
      </w:r>
      <w:r w:rsidRPr="00AE7EC1">
        <w:rPr>
          <w:rFonts w:ascii="Arial" w:hAnsi="Arial" w:cs="Arial"/>
          <w:sz w:val="24"/>
          <w:szCs w:val="24"/>
        </w:rPr>
        <w:t xml:space="preserve"> a podniky působící ve službách. </w:t>
      </w:r>
      <w:r>
        <w:rPr>
          <w:rFonts w:ascii="Arial" w:hAnsi="Arial" w:cs="Arial"/>
          <w:sz w:val="24"/>
          <w:szCs w:val="24"/>
        </w:rPr>
        <w:t>Oproti tomu zhoršení pro příští měsíce čeká výrazně více účastníků ankety než zlepšení (37 %). Varovným signálem je fakt, že n</w:t>
      </w:r>
      <w:r w:rsidR="009E28E3">
        <w:rPr>
          <w:rFonts w:ascii="Arial" w:hAnsi="Arial" w:cs="Arial"/>
          <w:sz w:val="24"/>
          <w:szCs w:val="24"/>
        </w:rPr>
        <w:t xml:space="preserve">ejvětšími pesimisty jsou </w:t>
      </w:r>
      <w:r w:rsidR="009E28E3" w:rsidRPr="004B1220">
        <w:rPr>
          <w:rFonts w:ascii="Arial" w:hAnsi="Arial" w:cs="Arial"/>
          <w:sz w:val="24"/>
          <w:szCs w:val="24"/>
        </w:rPr>
        <w:t>velké firmy</w:t>
      </w:r>
      <w:r w:rsidR="00F23CF7">
        <w:rPr>
          <w:rFonts w:ascii="Arial" w:hAnsi="Arial" w:cs="Arial"/>
          <w:b/>
          <w:bCs/>
          <w:sz w:val="24"/>
          <w:szCs w:val="24"/>
        </w:rPr>
        <w:t xml:space="preserve"> </w:t>
      </w:r>
      <w:r w:rsidR="009E28E3" w:rsidRPr="005350E7">
        <w:rPr>
          <w:rFonts w:ascii="Arial" w:hAnsi="Arial" w:cs="Arial"/>
          <w:bCs/>
          <w:sz w:val="24"/>
          <w:szCs w:val="24"/>
        </w:rPr>
        <w:t>a firmy působící ve</w:t>
      </w:r>
      <w:r w:rsidR="009E28E3">
        <w:rPr>
          <w:rFonts w:ascii="Arial" w:hAnsi="Arial" w:cs="Arial"/>
          <w:b/>
          <w:bCs/>
          <w:sz w:val="24"/>
          <w:szCs w:val="24"/>
        </w:rPr>
        <w:t xml:space="preserve"> </w:t>
      </w:r>
      <w:r w:rsidR="009E28E3" w:rsidRPr="004B1220">
        <w:rPr>
          <w:rFonts w:ascii="Arial" w:hAnsi="Arial" w:cs="Arial"/>
          <w:sz w:val="24"/>
          <w:szCs w:val="24"/>
        </w:rPr>
        <w:t>zpracovatelském průmyslu</w:t>
      </w:r>
      <w:r w:rsidR="009E28E3">
        <w:rPr>
          <w:rFonts w:ascii="Arial" w:hAnsi="Arial" w:cs="Arial"/>
          <w:b/>
          <w:bCs/>
          <w:sz w:val="24"/>
          <w:szCs w:val="24"/>
        </w:rPr>
        <w:t>.</w:t>
      </w:r>
    </w:p>
    <w:p w:rsidR="004D06F2" w:rsidRDefault="004D06F2" w:rsidP="004D06F2">
      <w:pPr>
        <w:jc w:val="both"/>
        <w:rPr>
          <w:rFonts w:ascii="Arial" w:hAnsi="Arial" w:cs="Arial"/>
          <w:bCs/>
          <w:sz w:val="24"/>
          <w:szCs w:val="24"/>
        </w:rPr>
      </w:pPr>
      <w:r w:rsidRPr="00370930">
        <w:rPr>
          <w:rFonts w:ascii="Arial" w:hAnsi="Arial" w:cs="Arial"/>
          <w:b/>
          <w:bCs/>
          <w:sz w:val="24"/>
          <w:szCs w:val="24"/>
        </w:rPr>
        <w:t>Srovnáme-li</w:t>
      </w:r>
      <w:r>
        <w:rPr>
          <w:rFonts w:ascii="Arial" w:hAnsi="Arial" w:cs="Arial"/>
          <w:bCs/>
          <w:sz w:val="24"/>
          <w:szCs w:val="24"/>
        </w:rPr>
        <w:t xml:space="preserve"> aktuální odpovědi </w:t>
      </w:r>
      <w:r w:rsidRPr="00182078">
        <w:rPr>
          <w:rFonts w:ascii="Arial" w:hAnsi="Arial" w:cs="Arial"/>
          <w:b/>
          <w:sz w:val="24"/>
          <w:szCs w:val="24"/>
        </w:rPr>
        <w:t>s výsledky</w:t>
      </w:r>
      <w:r w:rsidRPr="00370930">
        <w:rPr>
          <w:rFonts w:ascii="Arial" w:hAnsi="Arial" w:cs="Arial"/>
          <w:b/>
          <w:bCs/>
          <w:sz w:val="24"/>
          <w:szCs w:val="24"/>
        </w:rPr>
        <w:t> lednového šetření</w:t>
      </w:r>
      <w:r>
        <w:rPr>
          <w:rFonts w:ascii="Arial" w:hAnsi="Arial" w:cs="Arial"/>
          <w:bCs/>
          <w:sz w:val="24"/>
          <w:szCs w:val="24"/>
        </w:rPr>
        <w:t xml:space="preserve">, můžeme pozorovat poměrně </w:t>
      </w:r>
      <w:r>
        <w:rPr>
          <w:rFonts w:ascii="Arial" w:hAnsi="Arial" w:cs="Arial"/>
          <w:b/>
          <w:bCs/>
          <w:sz w:val="24"/>
          <w:szCs w:val="24"/>
        </w:rPr>
        <w:t>výrazné</w:t>
      </w:r>
      <w:r w:rsidRPr="00370930">
        <w:rPr>
          <w:rFonts w:ascii="Arial" w:hAnsi="Arial" w:cs="Arial"/>
          <w:b/>
          <w:bCs/>
          <w:sz w:val="24"/>
          <w:szCs w:val="24"/>
        </w:rPr>
        <w:t xml:space="preserve"> zhoršení </w:t>
      </w:r>
      <w:r>
        <w:rPr>
          <w:rFonts w:ascii="Arial" w:hAnsi="Arial" w:cs="Arial"/>
          <w:b/>
          <w:bCs/>
          <w:sz w:val="24"/>
          <w:szCs w:val="24"/>
        </w:rPr>
        <w:t>očekávání</w:t>
      </w:r>
      <w:r>
        <w:rPr>
          <w:rFonts w:ascii="Arial" w:hAnsi="Arial" w:cs="Arial"/>
          <w:bCs/>
          <w:sz w:val="24"/>
          <w:szCs w:val="24"/>
        </w:rPr>
        <w:t xml:space="preserve">. Zlepšení nebo alespoň stabilizovaný vývoj firmy v letošním roce v lednu očekávalo 79 %, což je o 16 procentních bodů více než v březnu. Tento posun je způsoben především významným nárůstem těch respondentů, kteří očekávají zhoršení (z 21 % v lednu na 37 % v březnu). Uvedený nárůst byl tažen především velkými firmami a podniky působícími ve zpracovatelském průmyslu. Jedná se přitom o významný obrat očekávaného vývoje, oživení po </w:t>
      </w:r>
      <w:proofErr w:type="spellStart"/>
      <w:r>
        <w:rPr>
          <w:rFonts w:ascii="Arial" w:hAnsi="Arial" w:cs="Arial"/>
          <w:bCs/>
          <w:sz w:val="24"/>
          <w:szCs w:val="24"/>
        </w:rPr>
        <w:t>koronavirové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krizi totiž mělo být taženo právě těmito firmami, čemuž odpovídaly i lednové výsledky našeho šetření.</w:t>
      </w:r>
    </w:p>
    <w:p w:rsidR="009E28E3" w:rsidRDefault="00AE7EC1" w:rsidP="00CA2776">
      <w:pPr>
        <w:spacing w:after="1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32"/>
          <w:lang w:eastAsia="cs-CZ"/>
        </w:rPr>
        <w:lastRenderedPageBreak/>
        <w:drawing>
          <wp:inline distT="0" distB="0" distL="0" distR="0">
            <wp:extent cx="5701086" cy="3348568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71" cy="336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2D0" w:rsidRDefault="00781F42" w:rsidP="003E259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cs-CZ"/>
        </w:rPr>
        <w:drawing>
          <wp:inline distT="0" distB="0" distL="0" distR="0">
            <wp:extent cx="5721598" cy="4095276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98" cy="409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F42" w:rsidRDefault="00781F42" w:rsidP="00781F42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781F42" w:rsidRPr="00CA2776" w:rsidRDefault="00781F42" w:rsidP="00781F42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3C0F36">
        <w:rPr>
          <w:rFonts w:ascii="Arial" w:hAnsi="Arial" w:cs="Arial"/>
          <w:bCs/>
          <w:sz w:val="24"/>
          <w:szCs w:val="24"/>
        </w:rPr>
        <w:lastRenderedPageBreak/>
        <w:t xml:space="preserve">Z vybraných dat Komorového barometru sestavuje </w:t>
      </w:r>
      <w:r>
        <w:rPr>
          <w:rFonts w:ascii="Arial" w:hAnsi="Arial" w:cs="Arial"/>
          <w:bCs/>
          <w:sz w:val="24"/>
          <w:szCs w:val="24"/>
        </w:rPr>
        <w:t>HK ČR</w:t>
      </w:r>
      <w:r w:rsidRPr="003C0F36">
        <w:rPr>
          <w:rFonts w:ascii="Arial" w:hAnsi="Arial" w:cs="Arial"/>
          <w:bCs/>
          <w:sz w:val="24"/>
          <w:szCs w:val="24"/>
        </w:rPr>
        <w:t xml:space="preserve"> pravidelně Index podnikatelské nálady malých a středních podniků (SME Business </w:t>
      </w:r>
      <w:proofErr w:type="spellStart"/>
      <w:r w:rsidRPr="003C0F36">
        <w:rPr>
          <w:rFonts w:ascii="Arial" w:hAnsi="Arial" w:cs="Arial"/>
          <w:bCs/>
          <w:sz w:val="24"/>
          <w:szCs w:val="24"/>
        </w:rPr>
        <w:t>Climate</w:t>
      </w:r>
      <w:proofErr w:type="spellEnd"/>
      <w:r w:rsidRPr="003C0F36">
        <w:rPr>
          <w:rFonts w:ascii="Arial" w:hAnsi="Arial" w:cs="Arial"/>
          <w:bCs/>
          <w:sz w:val="24"/>
          <w:szCs w:val="24"/>
        </w:rPr>
        <w:t xml:space="preserve"> Index – BCI). Používá přitom metodiku Evropského sdružení malých a středních podniků a řemeslníků (SMEunited) tak, aby byly výsledky srovnatelné v rámci Evropy.</w:t>
      </w:r>
      <w:r>
        <w:rPr>
          <w:rFonts w:ascii="Arial" w:hAnsi="Arial" w:cs="Arial"/>
          <w:bCs/>
          <w:sz w:val="24"/>
          <w:szCs w:val="24"/>
        </w:rPr>
        <w:t xml:space="preserve"> BCI</w:t>
      </w:r>
      <w:r w:rsidRPr="003C0F36">
        <w:rPr>
          <w:rFonts w:ascii="Arial" w:hAnsi="Arial" w:cs="Arial"/>
          <w:bCs/>
          <w:sz w:val="24"/>
          <w:szCs w:val="24"/>
        </w:rPr>
        <w:t xml:space="preserve"> </w:t>
      </w:r>
      <w:r w:rsidRPr="00CA2776">
        <w:rPr>
          <w:rFonts w:ascii="Arial" w:hAnsi="Arial" w:cs="Arial"/>
          <w:bCs/>
          <w:sz w:val="24"/>
          <w:szCs w:val="24"/>
        </w:rPr>
        <w:t>je počítán jako průměr malých a středních firem, které nahlásily pozitivní nebo stabilní situaci a očekávají pozitivní nebo stabilní vývoj pro další období. Proto se Index může pohybovat od 100 (vše pozitivní nebo neutrální) do 0 (vše negativní).</w:t>
      </w:r>
    </w:p>
    <w:p w:rsidR="004D06F2" w:rsidRDefault="004D06F2" w:rsidP="004D06F2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Cs/>
          <w:sz w:val="24"/>
          <w:szCs w:val="24"/>
        </w:rPr>
        <w:t xml:space="preserve">Vzhledem ke dopadům zvyšujícího se geopolitického napětí byla data z lednového barometru aktualizovaná výsledky z března a </w:t>
      </w:r>
      <w:r w:rsidRPr="00444BFC">
        <w:rPr>
          <w:rFonts w:ascii="Arial" w:hAnsi="Arial" w:cs="Arial"/>
          <w:b/>
          <w:sz w:val="24"/>
          <w:szCs w:val="24"/>
        </w:rPr>
        <w:t>došlo t</w:t>
      </w:r>
      <w:r>
        <w:rPr>
          <w:rFonts w:ascii="Arial" w:hAnsi="Arial" w:cs="Arial"/>
          <w:b/>
          <w:sz w:val="24"/>
          <w:szCs w:val="24"/>
        </w:rPr>
        <w:t>ím</w:t>
      </w:r>
      <w:r w:rsidRPr="00444BF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Pr="00444BFC">
        <w:rPr>
          <w:rFonts w:ascii="Arial" w:hAnsi="Arial" w:cs="Arial"/>
          <w:b/>
          <w:sz w:val="24"/>
          <w:szCs w:val="24"/>
        </w:rPr>
        <w:t xml:space="preserve">k úpravě BCI. </w:t>
      </w:r>
      <w:r w:rsidRPr="00444BFC">
        <w:rPr>
          <w:rFonts w:ascii="Arial" w:hAnsi="Arial" w:cs="Arial"/>
          <w:bCs/>
          <w:sz w:val="24"/>
          <w:szCs w:val="24"/>
        </w:rPr>
        <w:t>Ten klesl z 79,1 na 72,3.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67A44">
        <w:rPr>
          <w:rFonts w:ascii="Arial" w:hAnsi="Arial" w:cs="Arial"/>
          <w:b/>
          <w:bCs/>
          <w:sz w:val="24"/>
          <w:szCs w:val="24"/>
        </w:rPr>
        <w:t>Zhoršení, resp.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Pr="00444BFC">
        <w:rPr>
          <w:rFonts w:ascii="Arial" w:hAnsi="Arial" w:cs="Arial"/>
          <w:b/>
          <w:sz w:val="24"/>
          <w:szCs w:val="24"/>
        </w:rPr>
        <w:t>ropad nicméně ne</w:t>
      </w:r>
      <w:r>
        <w:rPr>
          <w:rFonts w:ascii="Arial" w:hAnsi="Arial" w:cs="Arial"/>
          <w:b/>
          <w:sz w:val="24"/>
          <w:szCs w:val="24"/>
        </w:rPr>
        <w:t>jsou</w:t>
      </w:r>
      <w:r w:rsidRPr="00444BFC">
        <w:rPr>
          <w:rFonts w:ascii="Arial" w:hAnsi="Arial" w:cs="Arial"/>
          <w:b/>
          <w:sz w:val="24"/>
          <w:szCs w:val="24"/>
        </w:rPr>
        <w:t xml:space="preserve"> ani zdaleka tak citeln</w:t>
      </w:r>
      <w:r>
        <w:rPr>
          <w:rFonts w:ascii="Arial" w:hAnsi="Arial" w:cs="Arial"/>
          <w:b/>
          <w:sz w:val="24"/>
          <w:szCs w:val="24"/>
        </w:rPr>
        <w:t>é</w:t>
      </w:r>
      <w:r w:rsidRPr="00444BFC">
        <w:rPr>
          <w:rFonts w:ascii="Arial" w:hAnsi="Arial" w:cs="Arial"/>
          <w:b/>
          <w:sz w:val="24"/>
          <w:szCs w:val="24"/>
        </w:rPr>
        <w:t xml:space="preserve">, jako v druhé polovině roku 2020, a </w:t>
      </w:r>
      <w:r>
        <w:rPr>
          <w:rFonts w:ascii="Arial" w:hAnsi="Arial" w:cs="Arial"/>
          <w:b/>
          <w:sz w:val="24"/>
          <w:szCs w:val="24"/>
        </w:rPr>
        <w:t xml:space="preserve">změřená hodnota </w:t>
      </w:r>
      <w:r w:rsidRPr="00444BFC">
        <w:rPr>
          <w:rFonts w:ascii="Arial" w:hAnsi="Arial" w:cs="Arial"/>
          <w:b/>
          <w:sz w:val="24"/>
          <w:szCs w:val="24"/>
        </w:rPr>
        <w:t xml:space="preserve">zůstává dále znatelně nad </w:t>
      </w:r>
      <w:r>
        <w:rPr>
          <w:rFonts w:ascii="Arial" w:hAnsi="Arial" w:cs="Arial"/>
          <w:b/>
          <w:sz w:val="24"/>
          <w:szCs w:val="24"/>
        </w:rPr>
        <w:t>hladinami</w:t>
      </w:r>
      <w:r w:rsidRPr="00444BFC">
        <w:rPr>
          <w:rFonts w:ascii="Arial" w:hAnsi="Arial" w:cs="Arial"/>
          <w:b/>
          <w:sz w:val="24"/>
          <w:szCs w:val="24"/>
        </w:rPr>
        <w:t xml:space="preserve"> z krizových let</w:t>
      </w:r>
      <w:r>
        <w:rPr>
          <w:rFonts w:ascii="Arial" w:hAnsi="Arial" w:cs="Arial"/>
          <w:bCs/>
          <w:sz w:val="24"/>
          <w:szCs w:val="24"/>
        </w:rPr>
        <w:t xml:space="preserve"> 2008-2009 a 2012-2013.</w:t>
      </w:r>
    </w:p>
    <w:p w:rsidR="00941043" w:rsidRPr="00286CAF" w:rsidRDefault="00941043" w:rsidP="00941043">
      <w:pPr>
        <w:spacing w:before="240" w:after="240"/>
        <w:jc w:val="both"/>
        <w:rPr>
          <w:rFonts w:ascii="Arial" w:hAnsi="Arial" w:cs="Arial"/>
          <w:b/>
          <w:sz w:val="32"/>
        </w:rPr>
      </w:pPr>
      <w:r w:rsidRPr="00286CAF">
        <w:rPr>
          <w:rFonts w:ascii="Arial" w:hAnsi="Arial" w:cs="Arial"/>
          <w:b/>
          <w:sz w:val="32"/>
        </w:rPr>
        <w:t>Příležitosti a hrozby</w:t>
      </w:r>
      <w:r>
        <w:rPr>
          <w:rFonts w:ascii="Arial" w:hAnsi="Arial" w:cs="Arial"/>
          <w:b/>
          <w:sz w:val="32"/>
        </w:rPr>
        <w:t xml:space="preserve"> dalšího vývoje</w:t>
      </w:r>
    </w:p>
    <w:p w:rsidR="004D06F2" w:rsidRDefault="004D06F2" w:rsidP="004D06F2">
      <w:pPr>
        <w:jc w:val="both"/>
        <w:rPr>
          <w:rFonts w:ascii="Arial" w:hAnsi="Arial" w:cs="Arial"/>
          <w:bCs/>
          <w:sz w:val="24"/>
          <w:szCs w:val="24"/>
        </w:rPr>
      </w:pPr>
      <w:r w:rsidRPr="00A066E3">
        <w:rPr>
          <w:rFonts w:ascii="Arial" w:hAnsi="Arial" w:cs="Arial"/>
          <w:bCs/>
          <w:sz w:val="24"/>
          <w:szCs w:val="24"/>
        </w:rPr>
        <w:t>Firmy se potýkají s </w:t>
      </w:r>
      <w:r w:rsidRPr="00D07DF3">
        <w:rPr>
          <w:rFonts w:ascii="Arial" w:hAnsi="Arial" w:cs="Arial"/>
          <w:b/>
          <w:bCs/>
          <w:sz w:val="24"/>
          <w:szCs w:val="24"/>
        </w:rPr>
        <w:t xml:space="preserve">výrazným růstem cen </w:t>
      </w:r>
      <w:r>
        <w:rPr>
          <w:rFonts w:ascii="Arial" w:hAnsi="Arial" w:cs="Arial"/>
          <w:b/>
          <w:bCs/>
          <w:sz w:val="24"/>
          <w:szCs w:val="24"/>
        </w:rPr>
        <w:t xml:space="preserve">vstupů. </w:t>
      </w:r>
      <w:r w:rsidRPr="00941043">
        <w:rPr>
          <w:rFonts w:ascii="Arial" w:hAnsi="Arial" w:cs="Arial"/>
          <w:sz w:val="24"/>
          <w:szCs w:val="24"/>
        </w:rPr>
        <w:t>Vedle energií se jedná i o ceny surovin, polotovarů a výrobních materiálů.</w:t>
      </w:r>
      <w:r w:rsidRPr="00A066E3">
        <w:rPr>
          <w:rFonts w:ascii="Arial" w:hAnsi="Arial" w:cs="Arial"/>
          <w:bCs/>
          <w:sz w:val="24"/>
          <w:szCs w:val="24"/>
        </w:rPr>
        <w:t xml:space="preserve"> Ceny vstupů se mění </w:t>
      </w:r>
      <w:r>
        <w:rPr>
          <w:rFonts w:ascii="Arial" w:hAnsi="Arial" w:cs="Arial"/>
          <w:bCs/>
          <w:sz w:val="24"/>
          <w:szCs w:val="24"/>
        </w:rPr>
        <w:t xml:space="preserve">téměř </w:t>
      </w:r>
      <w:r w:rsidRPr="00A066E3">
        <w:rPr>
          <w:rFonts w:ascii="Arial" w:hAnsi="Arial" w:cs="Arial"/>
          <w:bCs/>
          <w:sz w:val="24"/>
          <w:szCs w:val="24"/>
        </w:rPr>
        <w:t xml:space="preserve">na denní bázi a ceníky </w:t>
      </w:r>
      <w:r>
        <w:rPr>
          <w:rFonts w:ascii="Arial" w:hAnsi="Arial" w:cs="Arial"/>
          <w:bCs/>
          <w:sz w:val="24"/>
          <w:szCs w:val="24"/>
        </w:rPr>
        <w:t xml:space="preserve">v některých případech </w:t>
      </w:r>
      <w:r w:rsidRPr="00A066E3">
        <w:rPr>
          <w:rFonts w:ascii="Arial" w:hAnsi="Arial" w:cs="Arial"/>
          <w:bCs/>
          <w:sz w:val="24"/>
          <w:szCs w:val="24"/>
        </w:rPr>
        <w:t xml:space="preserve">přestaly plnit svoji funkci. </w:t>
      </w:r>
      <w:r>
        <w:rPr>
          <w:rFonts w:ascii="Arial" w:hAnsi="Arial" w:cs="Arial"/>
          <w:bCs/>
          <w:sz w:val="24"/>
          <w:szCs w:val="24"/>
        </w:rPr>
        <w:t xml:space="preserve">Současně firmy trápí i </w:t>
      </w:r>
      <w:r w:rsidRPr="00D97F85">
        <w:rPr>
          <w:rFonts w:ascii="Arial" w:hAnsi="Arial" w:cs="Arial"/>
          <w:b/>
          <w:bCs/>
          <w:sz w:val="24"/>
          <w:szCs w:val="24"/>
        </w:rPr>
        <w:t xml:space="preserve">nedostatek řady materiálů a </w:t>
      </w:r>
      <w:r>
        <w:rPr>
          <w:rFonts w:ascii="Arial" w:hAnsi="Arial" w:cs="Arial"/>
          <w:b/>
          <w:bCs/>
          <w:sz w:val="24"/>
          <w:szCs w:val="24"/>
        </w:rPr>
        <w:t xml:space="preserve">vstupních </w:t>
      </w:r>
      <w:r w:rsidRPr="00D97F85">
        <w:rPr>
          <w:rFonts w:ascii="Arial" w:hAnsi="Arial" w:cs="Arial"/>
          <w:b/>
          <w:bCs/>
          <w:sz w:val="24"/>
          <w:szCs w:val="24"/>
        </w:rPr>
        <w:t>surovin</w:t>
      </w:r>
      <w:r>
        <w:rPr>
          <w:rFonts w:ascii="Arial" w:hAnsi="Arial" w:cs="Arial"/>
          <w:bCs/>
          <w:sz w:val="24"/>
          <w:szCs w:val="24"/>
        </w:rPr>
        <w:t xml:space="preserve"> nezbytných pro výrobu.</w:t>
      </w:r>
      <w:r w:rsidRPr="00A066E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Nežádoucí dopad na část zpracovatelského průmyslu může mít např. i momentální nedostatek hutních materiálů a plechů. Otázky ohledně kapacit, dostupnosti a termínů dodání se týkají mnoha dalších vstupů. </w:t>
      </w:r>
      <w:r w:rsidRPr="00787340">
        <w:rPr>
          <w:rFonts w:ascii="Arial" w:hAnsi="Arial" w:cs="Arial"/>
          <w:bCs/>
          <w:sz w:val="24"/>
          <w:szCs w:val="24"/>
        </w:rPr>
        <w:t xml:space="preserve">Jde o důsledek časového souběhu mnoha nepříznivých okolností, které výrazně působí </w:t>
      </w:r>
      <w:r>
        <w:rPr>
          <w:rFonts w:ascii="Arial" w:hAnsi="Arial" w:cs="Arial"/>
          <w:bCs/>
          <w:sz w:val="24"/>
          <w:szCs w:val="24"/>
        </w:rPr>
        <w:t xml:space="preserve">také na </w:t>
      </w:r>
      <w:r w:rsidRPr="00D07DF3">
        <w:rPr>
          <w:rFonts w:ascii="Arial" w:hAnsi="Arial" w:cs="Arial"/>
          <w:b/>
          <w:bCs/>
          <w:sz w:val="24"/>
          <w:szCs w:val="24"/>
        </w:rPr>
        <w:t xml:space="preserve">nejistotu podnikatelů </w:t>
      </w:r>
      <w:r>
        <w:rPr>
          <w:rFonts w:ascii="Arial" w:hAnsi="Arial" w:cs="Arial"/>
          <w:b/>
          <w:bCs/>
          <w:sz w:val="24"/>
          <w:szCs w:val="24"/>
        </w:rPr>
        <w:t>ohledně</w:t>
      </w:r>
      <w:r w:rsidRPr="00D07DF3">
        <w:rPr>
          <w:rFonts w:ascii="Arial" w:hAnsi="Arial" w:cs="Arial"/>
          <w:b/>
          <w:bCs/>
          <w:sz w:val="24"/>
          <w:szCs w:val="24"/>
        </w:rPr>
        <w:t> budoucího vývoje</w:t>
      </w:r>
      <w:r>
        <w:rPr>
          <w:rFonts w:ascii="Arial" w:hAnsi="Arial" w:cs="Arial"/>
          <w:bCs/>
          <w:sz w:val="24"/>
          <w:szCs w:val="24"/>
        </w:rPr>
        <w:t xml:space="preserve"> ve smyslu omezování dodávek některých vstupů a dalšího zdražování. </w:t>
      </w:r>
    </w:p>
    <w:p w:rsidR="004D06F2" w:rsidRDefault="004D06F2" w:rsidP="004D06F2">
      <w:pPr>
        <w:jc w:val="both"/>
        <w:rPr>
          <w:rFonts w:ascii="Arial" w:hAnsi="Arial" w:cs="Arial"/>
          <w:bCs/>
          <w:sz w:val="24"/>
          <w:szCs w:val="24"/>
        </w:rPr>
      </w:pPr>
      <w:r w:rsidRPr="00D07DF3">
        <w:rPr>
          <w:rFonts w:ascii="Arial" w:hAnsi="Arial" w:cs="Arial"/>
          <w:b/>
          <w:bCs/>
          <w:sz w:val="24"/>
          <w:szCs w:val="24"/>
        </w:rPr>
        <w:t>Válka na Ukrajině</w:t>
      </w:r>
      <w:r>
        <w:rPr>
          <w:rFonts w:ascii="Arial" w:hAnsi="Arial" w:cs="Arial"/>
          <w:bCs/>
          <w:sz w:val="24"/>
          <w:szCs w:val="24"/>
        </w:rPr>
        <w:t xml:space="preserve"> je podnikateli po rostoucích cenách vstupů </w:t>
      </w:r>
      <w:r w:rsidRPr="00D07DF3">
        <w:rPr>
          <w:rFonts w:ascii="Arial" w:hAnsi="Arial" w:cs="Arial"/>
          <w:b/>
          <w:bCs/>
          <w:sz w:val="24"/>
          <w:szCs w:val="24"/>
        </w:rPr>
        <w:t>druhé nejčastěji zmiňované riziko pro podnikání v letošním roce</w:t>
      </w:r>
      <w:r>
        <w:rPr>
          <w:rFonts w:ascii="Arial" w:hAnsi="Arial" w:cs="Arial"/>
          <w:bCs/>
          <w:sz w:val="24"/>
          <w:szCs w:val="24"/>
        </w:rPr>
        <w:t xml:space="preserve">. Ačkoliv je podíl přímého českého zahraničního obchodu s Ruskem, Ukrajinou i Běloruskem relativně nízký, ukazuje se, že české firmy budou negativně ovlivněny spíše </w:t>
      </w:r>
      <w:r w:rsidRPr="00D97F85">
        <w:rPr>
          <w:rFonts w:ascii="Arial" w:hAnsi="Arial" w:cs="Arial"/>
          <w:b/>
          <w:bCs/>
          <w:sz w:val="24"/>
          <w:szCs w:val="24"/>
        </w:rPr>
        <w:t>nepřím</w:t>
      </w:r>
      <w:r>
        <w:rPr>
          <w:rFonts w:ascii="Arial" w:hAnsi="Arial" w:cs="Arial"/>
          <w:b/>
          <w:bCs/>
          <w:sz w:val="24"/>
          <w:szCs w:val="24"/>
        </w:rPr>
        <w:t>ými</w:t>
      </w:r>
      <w:r w:rsidRPr="00D97F85">
        <w:rPr>
          <w:rFonts w:ascii="Arial" w:hAnsi="Arial" w:cs="Arial"/>
          <w:b/>
          <w:bCs/>
          <w:sz w:val="24"/>
          <w:szCs w:val="24"/>
        </w:rPr>
        <w:t xml:space="preserve"> implikace</w:t>
      </w:r>
      <w:r>
        <w:rPr>
          <w:rFonts w:ascii="Arial" w:hAnsi="Arial" w:cs="Arial"/>
          <w:b/>
          <w:bCs/>
          <w:sz w:val="24"/>
          <w:szCs w:val="24"/>
        </w:rPr>
        <w:t>mi</w:t>
      </w:r>
      <w:r w:rsidRPr="00D97F85">
        <w:rPr>
          <w:rFonts w:ascii="Arial" w:hAnsi="Arial" w:cs="Arial"/>
          <w:b/>
          <w:bCs/>
          <w:sz w:val="24"/>
          <w:szCs w:val="24"/>
        </w:rPr>
        <w:t xml:space="preserve"> válečného konfliktu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9E28E3" w:rsidRDefault="0025263F" w:rsidP="009E28E3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Soukromé i</w:t>
      </w:r>
      <w:r w:rsidR="009E28E3">
        <w:rPr>
          <w:rFonts w:ascii="Arial" w:hAnsi="Arial" w:cs="Arial"/>
          <w:b/>
          <w:sz w:val="32"/>
        </w:rPr>
        <w:t>nvestice</w:t>
      </w:r>
    </w:p>
    <w:p w:rsidR="00CF685A" w:rsidRDefault="00CF685A" w:rsidP="00CF685A">
      <w:pPr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iCs/>
          <w:sz w:val="24"/>
        </w:rPr>
        <w:t xml:space="preserve">Udržitelný ekonomický růst není myslitelný bez soukromých investic. Předpoklad, že rostoucí ceny vstupů a zhoršená geopolitická situace budou mít negativní efekt na investiční očekávání v letošním roce, byl správný. </w:t>
      </w:r>
      <w:r w:rsidRPr="00823849">
        <w:rPr>
          <w:rFonts w:ascii="Arial" w:hAnsi="Arial" w:cs="Arial"/>
          <w:b/>
          <w:bCs/>
          <w:iCs/>
          <w:sz w:val="24"/>
        </w:rPr>
        <w:t>Zatímco v lednu plánovalo stejnou nebo vyšší investiční aktivitu 71 % respondentů, v březnu to bylo už jen 56 %.</w:t>
      </w:r>
      <w:r>
        <w:rPr>
          <w:rFonts w:ascii="Arial" w:hAnsi="Arial" w:cs="Arial"/>
          <w:b/>
          <w:bCs/>
          <w:iCs/>
          <w:sz w:val="24"/>
        </w:rPr>
        <w:t xml:space="preserve"> </w:t>
      </w:r>
    </w:p>
    <w:p w:rsidR="00CF685A" w:rsidRDefault="00CF685A" w:rsidP="00CF685A">
      <w:pPr>
        <w:jc w:val="both"/>
        <w:rPr>
          <w:rFonts w:ascii="Arial" w:hAnsi="Arial" w:cs="Arial"/>
          <w:iCs/>
          <w:sz w:val="24"/>
        </w:rPr>
      </w:pPr>
      <w:r w:rsidRPr="0025263F">
        <w:rPr>
          <w:rFonts w:ascii="Arial" w:hAnsi="Arial" w:cs="Arial"/>
          <w:b/>
          <w:bCs/>
          <w:iCs/>
          <w:sz w:val="24"/>
        </w:rPr>
        <w:lastRenderedPageBreak/>
        <w:t xml:space="preserve">Celkem 44 % respondentů </w:t>
      </w:r>
      <w:r>
        <w:rPr>
          <w:rFonts w:ascii="Arial" w:hAnsi="Arial" w:cs="Arial"/>
          <w:b/>
          <w:bCs/>
          <w:iCs/>
          <w:sz w:val="24"/>
        </w:rPr>
        <w:t xml:space="preserve">zřejmě </w:t>
      </w:r>
      <w:r w:rsidRPr="0025263F">
        <w:rPr>
          <w:rFonts w:ascii="Arial" w:hAnsi="Arial" w:cs="Arial"/>
          <w:b/>
          <w:bCs/>
          <w:iCs/>
          <w:sz w:val="24"/>
        </w:rPr>
        <w:t>meziročně utlumí své investice</w:t>
      </w:r>
      <w:r w:rsidRPr="00390CB3">
        <w:rPr>
          <w:rFonts w:ascii="Arial" w:hAnsi="Arial" w:cs="Arial"/>
          <w:bCs/>
          <w:iCs/>
          <w:sz w:val="24"/>
        </w:rPr>
        <w:t xml:space="preserve">, </w:t>
      </w:r>
      <w:r>
        <w:rPr>
          <w:rFonts w:ascii="Arial" w:hAnsi="Arial" w:cs="Arial"/>
          <w:bCs/>
          <w:iCs/>
          <w:sz w:val="24"/>
        </w:rPr>
        <w:t xml:space="preserve">přičemž </w:t>
      </w:r>
      <w:r w:rsidRPr="00390CB3">
        <w:rPr>
          <w:rFonts w:ascii="Arial" w:hAnsi="Arial" w:cs="Arial"/>
          <w:bCs/>
          <w:iCs/>
          <w:sz w:val="24"/>
        </w:rPr>
        <w:t>v lednu t</w:t>
      </w:r>
      <w:r>
        <w:rPr>
          <w:rFonts w:ascii="Arial" w:hAnsi="Arial" w:cs="Arial"/>
          <w:bCs/>
          <w:iCs/>
          <w:sz w:val="24"/>
        </w:rPr>
        <w:t>ak</w:t>
      </w:r>
      <w:r w:rsidRPr="00390CB3"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odpovídalo</w:t>
      </w:r>
      <w:r w:rsidRPr="00390CB3"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 xml:space="preserve">výrazně méně – </w:t>
      </w:r>
      <w:r w:rsidRPr="00390CB3">
        <w:rPr>
          <w:rFonts w:ascii="Arial" w:hAnsi="Arial" w:cs="Arial"/>
          <w:bCs/>
          <w:iCs/>
          <w:sz w:val="24"/>
        </w:rPr>
        <w:t>29</w:t>
      </w:r>
      <w:r>
        <w:rPr>
          <w:rFonts w:ascii="Arial" w:hAnsi="Arial" w:cs="Arial"/>
          <w:bCs/>
          <w:iCs/>
          <w:sz w:val="24"/>
        </w:rPr>
        <w:t xml:space="preserve"> </w:t>
      </w:r>
      <w:r w:rsidRPr="00390CB3">
        <w:rPr>
          <w:rFonts w:ascii="Arial" w:hAnsi="Arial" w:cs="Arial"/>
          <w:bCs/>
          <w:iCs/>
          <w:sz w:val="24"/>
        </w:rPr>
        <w:t>%</w:t>
      </w:r>
      <w:r>
        <w:rPr>
          <w:rFonts w:ascii="Arial" w:hAnsi="Arial" w:cs="Arial"/>
          <w:bCs/>
          <w:iCs/>
          <w:sz w:val="24"/>
        </w:rPr>
        <w:t xml:space="preserve"> respondentů</w:t>
      </w:r>
      <w:r w:rsidRPr="00390CB3">
        <w:rPr>
          <w:rFonts w:ascii="Arial" w:hAnsi="Arial" w:cs="Arial"/>
          <w:bCs/>
          <w:iCs/>
          <w:sz w:val="24"/>
        </w:rPr>
        <w:t>.</w:t>
      </w:r>
      <w:r>
        <w:rPr>
          <w:rFonts w:ascii="Arial" w:hAnsi="Arial" w:cs="Arial"/>
          <w:bCs/>
          <w:iCs/>
          <w:sz w:val="24"/>
        </w:rPr>
        <w:t xml:space="preserve"> Pokles hlásí především nejmenší firmy a stavebnictví. </w:t>
      </w:r>
      <w:r>
        <w:rPr>
          <w:rFonts w:ascii="Arial" w:hAnsi="Arial" w:cs="Arial"/>
          <w:iCs/>
          <w:sz w:val="24"/>
        </w:rPr>
        <w:t xml:space="preserve">Důležité je znát i to, jak moc investice poklesnou. </w:t>
      </w:r>
      <w:r w:rsidRPr="0025263F">
        <w:rPr>
          <w:rFonts w:ascii="Arial" w:hAnsi="Arial" w:cs="Arial"/>
          <w:b/>
          <w:bCs/>
          <w:iCs/>
          <w:sz w:val="24"/>
        </w:rPr>
        <w:t>Třetina (34 %) respondentů uvedla, že letos jejich investiční aktivita poklesne o více než 10 %.</w:t>
      </w:r>
      <w:r>
        <w:rPr>
          <w:rFonts w:ascii="Arial" w:hAnsi="Arial" w:cs="Arial"/>
          <w:iCs/>
          <w:sz w:val="24"/>
        </w:rPr>
        <w:t xml:space="preserve"> Silný propad čekají především firmy působící v osobních službách, což lze přičítat změně spotřebního chování v souvislosti s vyšší spotřebitelskou inflací.   </w:t>
      </w:r>
    </w:p>
    <w:p w:rsidR="00CF685A" w:rsidRPr="002B54A1" w:rsidRDefault="00CF685A" w:rsidP="00CF685A">
      <w:pPr>
        <w:jc w:val="both"/>
        <w:rPr>
          <w:rFonts w:ascii="Arial" w:hAnsi="Arial" w:cs="Arial"/>
          <w:bCs/>
          <w:sz w:val="24"/>
          <w:szCs w:val="24"/>
        </w:rPr>
      </w:pPr>
      <w:r w:rsidRPr="00D07DF3">
        <w:rPr>
          <w:rFonts w:ascii="Arial" w:hAnsi="Arial" w:cs="Arial"/>
          <w:bCs/>
          <w:sz w:val="24"/>
          <w:szCs w:val="24"/>
        </w:rPr>
        <w:t>Potlačení investičního apetitu lze vysvětlit</w:t>
      </w:r>
      <w:r>
        <w:rPr>
          <w:rFonts w:ascii="Arial" w:hAnsi="Arial" w:cs="Arial"/>
          <w:bCs/>
          <w:sz w:val="24"/>
          <w:szCs w:val="24"/>
        </w:rPr>
        <w:t xml:space="preserve"> kromě rostoucích cen a budoucí nejistoty také </w:t>
      </w:r>
      <w:r w:rsidRPr="00BB58E4">
        <w:rPr>
          <w:rFonts w:ascii="Arial" w:hAnsi="Arial" w:cs="Arial"/>
          <w:b/>
          <w:bCs/>
          <w:sz w:val="24"/>
          <w:szCs w:val="24"/>
        </w:rPr>
        <w:t xml:space="preserve">rostoucími administrativními náklady </w:t>
      </w:r>
      <w:r w:rsidRPr="00DA1F6B">
        <w:rPr>
          <w:rFonts w:ascii="Arial" w:hAnsi="Arial" w:cs="Arial"/>
          <w:sz w:val="24"/>
          <w:szCs w:val="24"/>
        </w:rPr>
        <w:t>vyplývající z nových povinností nefinančního výkaznictví u velkých firem od roku 2023</w:t>
      </w:r>
      <w:r>
        <w:rPr>
          <w:rFonts w:ascii="Arial" w:hAnsi="Arial" w:cs="Arial"/>
          <w:bCs/>
          <w:sz w:val="24"/>
          <w:szCs w:val="24"/>
        </w:rPr>
        <w:t>. V</w:t>
      </w:r>
      <w:r w:rsidRPr="002B54A1">
        <w:rPr>
          <w:rFonts w:ascii="Arial" w:hAnsi="Arial" w:cs="Arial"/>
          <w:bCs/>
          <w:sz w:val="24"/>
          <w:szCs w:val="24"/>
        </w:rPr>
        <w:t>ýznamnou roli v podnikatelském sektoru sehraje praktická implementace evropské regulace spojen</w:t>
      </w:r>
      <w:r>
        <w:rPr>
          <w:rFonts w:ascii="Arial" w:hAnsi="Arial" w:cs="Arial"/>
          <w:bCs/>
          <w:sz w:val="24"/>
          <w:szCs w:val="24"/>
        </w:rPr>
        <w:t>é</w:t>
      </w:r>
      <w:r w:rsidRPr="002B54A1">
        <w:rPr>
          <w:rFonts w:ascii="Arial" w:hAnsi="Arial" w:cs="Arial"/>
          <w:bCs/>
          <w:sz w:val="24"/>
          <w:szCs w:val="24"/>
        </w:rPr>
        <w:t xml:space="preserve"> s udržitelnou správou a řízením společností a s náležitou péčí v dodavatelských řetězcích a</w:t>
      </w:r>
      <w:r>
        <w:rPr>
          <w:rFonts w:ascii="Arial" w:hAnsi="Arial" w:cs="Arial"/>
          <w:bCs/>
          <w:sz w:val="24"/>
          <w:szCs w:val="24"/>
        </w:rPr>
        <w:t xml:space="preserve"> rovněž</w:t>
      </w:r>
      <w:r w:rsidRPr="002B54A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chystaný </w:t>
      </w:r>
      <w:r w:rsidRPr="002B54A1">
        <w:rPr>
          <w:rFonts w:ascii="Arial" w:hAnsi="Arial" w:cs="Arial"/>
          <w:bCs/>
          <w:sz w:val="24"/>
          <w:szCs w:val="24"/>
        </w:rPr>
        <w:t>institut hromadných žalob.</w:t>
      </w:r>
    </w:p>
    <w:p w:rsidR="009E28E3" w:rsidRDefault="00286CAF" w:rsidP="009E28E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cs-CZ"/>
        </w:rPr>
        <w:drawing>
          <wp:inline distT="0" distB="0" distL="0" distR="0">
            <wp:extent cx="5838190" cy="38571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771" cy="3859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28E3" w:rsidSect="00EC18C0">
      <w:headerReference w:type="default" r:id="rId11"/>
      <w:footerReference w:type="default" r:id="rId1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6E" w:rsidRDefault="00D8146E" w:rsidP="00FA7787">
      <w:pPr>
        <w:spacing w:after="0" w:line="240" w:lineRule="auto"/>
      </w:pPr>
      <w:r>
        <w:separator/>
      </w:r>
    </w:p>
  </w:endnote>
  <w:endnote w:type="continuationSeparator" w:id="0">
    <w:p w:rsidR="00D8146E" w:rsidRDefault="00D8146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8C" w:rsidRDefault="007A088C">
    <w:pPr>
      <w:pStyle w:val="Zpat"/>
    </w:pPr>
  </w:p>
  <w:p w:rsidR="007A088C" w:rsidRDefault="00B125E4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B125E4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w:pict>
        <v:line id="Přímá spojnice 14" o:spid="_x0000_s14337" style="position:absolute;z-index:251659264;visibility:visible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<v:stroke joinstyle="miter"/>
        </v:line>
      </w:pict>
    </w:r>
  </w:p>
  <w:p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:rsidR="007A088C" w:rsidRPr="00A667A8" w:rsidRDefault="007A088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proofErr w:type="spellStart"/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>Florentinum</w:t>
    </w:r>
    <w:proofErr w:type="spellEnd"/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:rsidR="007A088C" w:rsidRPr="007A088C" w:rsidRDefault="00B125E4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:rsidR="007A088C" w:rsidRDefault="007A088C">
    <w:pPr>
      <w:pStyle w:val="Zpat"/>
    </w:pPr>
  </w:p>
  <w:p w:rsidR="007A088C" w:rsidRPr="00287821" w:rsidRDefault="00B125E4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287821" w:rsidRPr="00287821">
          <w:rPr>
            <w:rFonts w:ascii="Arial" w:hAnsi="Arial" w:cs="Arial"/>
            <w:sz w:val="18"/>
          </w:rPr>
          <w:t>-</w:t>
        </w:r>
        <w:r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Pr="00287821">
          <w:rPr>
            <w:rFonts w:ascii="Arial" w:hAnsi="Arial" w:cs="Arial"/>
            <w:sz w:val="18"/>
          </w:rPr>
          <w:fldChar w:fldCharType="separate"/>
        </w:r>
        <w:r w:rsidR="00CB6BE8">
          <w:rPr>
            <w:rFonts w:ascii="Arial" w:hAnsi="Arial" w:cs="Arial"/>
            <w:noProof/>
            <w:sz w:val="18"/>
          </w:rPr>
          <w:t>1</w:t>
        </w:r>
        <w:r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6E" w:rsidRDefault="00D8146E" w:rsidP="00FA7787">
      <w:pPr>
        <w:spacing w:after="0" w:line="240" w:lineRule="auto"/>
      </w:pPr>
      <w:r>
        <w:separator/>
      </w:r>
    </w:p>
  </w:footnote>
  <w:footnote w:type="continuationSeparator" w:id="0">
    <w:p w:rsidR="00D8146E" w:rsidRDefault="00D8146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>
          <wp:extent cx="1645920" cy="467202"/>
          <wp:effectExtent l="0" t="0" r="0" b="9525"/>
          <wp:docPr id="5" name="Obrázek 5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36E" w:rsidRDefault="0000736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8"/>
    <w:multiLevelType w:val="hybridMultilevel"/>
    <w:tmpl w:val="DF68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404E4"/>
    <w:multiLevelType w:val="hybridMultilevel"/>
    <w:tmpl w:val="854ADF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40686"/>
    <w:multiLevelType w:val="hybridMultilevel"/>
    <w:tmpl w:val="F2B2435C"/>
    <w:lvl w:ilvl="0" w:tplc="6C3E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C5811"/>
    <w:multiLevelType w:val="hybridMultilevel"/>
    <w:tmpl w:val="DAD6FECC"/>
    <w:lvl w:ilvl="0" w:tplc="9C167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551AE"/>
    <w:multiLevelType w:val="hybridMultilevel"/>
    <w:tmpl w:val="73AAC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FA7787"/>
    <w:rsid w:val="00003052"/>
    <w:rsid w:val="00005612"/>
    <w:rsid w:val="00005778"/>
    <w:rsid w:val="0000736E"/>
    <w:rsid w:val="00007E83"/>
    <w:rsid w:val="00010609"/>
    <w:rsid w:val="00010D1D"/>
    <w:rsid w:val="00011661"/>
    <w:rsid w:val="00013F59"/>
    <w:rsid w:val="00015B69"/>
    <w:rsid w:val="0001788F"/>
    <w:rsid w:val="00017FED"/>
    <w:rsid w:val="00020B96"/>
    <w:rsid w:val="000233EF"/>
    <w:rsid w:val="00027CD1"/>
    <w:rsid w:val="00027F2E"/>
    <w:rsid w:val="00030239"/>
    <w:rsid w:val="00030777"/>
    <w:rsid w:val="00031CDB"/>
    <w:rsid w:val="0003236C"/>
    <w:rsid w:val="00032992"/>
    <w:rsid w:val="00035A71"/>
    <w:rsid w:val="00040E7F"/>
    <w:rsid w:val="0004493A"/>
    <w:rsid w:val="00051789"/>
    <w:rsid w:val="00052DC2"/>
    <w:rsid w:val="00053269"/>
    <w:rsid w:val="000557B7"/>
    <w:rsid w:val="000570AF"/>
    <w:rsid w:val="0005782D"/>
    <w:rsid w:val="00060079"/>
    <w:rsid w:val="0006016D"/>
    <w:rsid w:val="00062D4F"/>
    <w:rsid w:val="000636BF"/>
    <w:rsid w:val="00063C29"/>
    <w:rsid w:val="00063EB5"/>
    <w:rsid w:val="0006768F"/>
    <w:rsid w:val="00071FA9"/>
    <w:rsid w:val="00074958"/>
    <w:rsid w:val="000805B2"/>
    <w:rsid w:val="00081306"/>
    <w:rsid w:val="000827B1"/>
    <w:rsid w:val="00085D40"/>
    <w:rsid w:val="00092945"/>
    <w:rsid w:val="0009418C"/>
    <w:rsid w:val="000953B4"/>
    <w:rsid w:val="00095F48"/>
    <w:rsid w:val="000963C5"/>
    <w:rsid w:val="000A1574"/>
    <w:rsid w:val="000A456C"/>
    <w:rsid w:val="000A7350"/>
    <w:rsid w:val="000B0483"/>
    <w:rsid w:val="000B1EFF"/>
    <w:rsid w:val="000B2153"/>
    <w:rsid w:val="000B3262"/>
    <w:rsid w:val="000B4686"/>
    <w:rsid w:val="000B5137"/>
    <w:rsid w:val="000B7327"/>
    <w:rsid w:val="000C02B7"/>
    <w:rsid w:val="000C5A66"/>
    <w:rsid w:val="000D1878"/>
    <w:rsid w:val="000D28EE"/>
    <w:rsid w:val="000D3BD1"/>
    <w:rsid w:val="000D40B3"/>
    <w:rsid w:val="000D6D06"/>
    <w:rsid w:val="000E0D0F"/>
    <w:rsid w:val="000E318C"/>
    <w:rsid w:val="000E4E65"/>
    <w:rsid w:val="000E4EDA"/>
    <w:rsid w:val="000F38C0"/>
    <w:rsid w:val="000F6502"/>
    <w:rsid w:val="000F72E0"/>
    <w:rsid w:val="0010276F"/>
    <w:rsid w:val="00103BE1"/>
    <w:rsid w:val="001049F2"/>
    <w:rsid w:val="00105C6F"/>
    <w:rsid w:val="00106512"/>
    <w:rsid w:val="00110725"/>
    <w:rsid w:val="00113EAF"/>
    <w:rsid w:val="00116718"/>
    <w:rsid w:val="001178ED"/>
    <w:rsid w:val="001203ED"/>
    <w:rsid w:val="00120B84"/>
    <w:rsid w:val="00122005"/>
    <w:rsid w:val="0012386D"/>
    <w:rsid w:val="001245C3"/>
    <w:rsid w:val="0012695F"/>
    <w:rsid w:val="00127F6B"/>
    <w:rsid w:val="00131DBE"/>
    <w:rsid w:val="00132B7C"/>
    <w:rsid w:val="00133FE6"/>
    <w:rsid w:val="001361A8"/>
    <w:rsid w:val="00136785"/>
    <w:rsid w:val="00140B92"/>
    <w:rsid w:val="00141D1B"/>
    <w:rsid w:val="00144A1C"/>
    <w:rsid w:val="00150BFB"/>
    <w:rsid w:val="001534D8"/>
    <w:rsid w:val="00154604"/>
    <w:rsid w:val="00154CAB"/>
    <w:rsid w:val="0016016C"/>
    <w:rsid w:val="0016192B"/>
    <w:rsid w:val="00161BC5"/>
    <w:rsid w:val="00162C89"/>
    <w:rsid w:val="0016396C"/>
    <w:rsid w:val="00170440"/>
    <w:rsid w:val="00171184"/>
    <w:rsid w:val="0017167A"/>
    <w:rsid w:val="001727D9"/>
    <w:rsid w:val="00174C9A"/>
    <w:rsid w:val="0017611D"/>
    <w:rsid w:val="0017722D"/>
    <w:rsid w:val="00182078"/>
    <w:rsid w:val="0018425B"/>
    <w:rsid w:val="00187F06"/>
    <w:rsid w:val="00190FB5"/>
    <w:rsid w:val="0019114D"/>
    <w:rsid w:val="001916C3"/>
    <w:rsid w:val="001917C0"/>
    <w:rsid w:val="00192D11"/>
    <w:rsid w:val="00192D92"/>
    <w:rsid w:val="00193A37"/>
    <w:rsid w:val="001A0425"/>
    <w:rsid w:val="001A5378"/>
    <w:rsid w:val="001A7285"/>
    <w:rsid w:val="001B141E"/>
    <w:rsid w:val="001B41C5"/>
    <w:rsid w:val="001C1E73"/>
    <w:rsid w:val="001C26B7"/>
    <w:rsid w:val="001C302E"/>
    <w:rsid w:val="001C5FAB"/>
    <w:rsid w:val="001D11EA"/>
    <w:rsid w:val="001D3102"/>
    <w:rsid w:val="001D426D"/>
    <w:rsid w:val="001E1472"/>
    <w:rsid w:val="001E3EB2"/>
    <w:rsid w:val="001E4D78"/>
    <w:rsid w:val="001F00C4"/>
    <w:rsid w:val="001F1B79"/>
    <w:rsid w:val="001F1C7D"/>
    <w:rsid w:val="001F1CA3"/>
    <w:rsid w:val="001F6BC2"/>
    <w:rsid w:val="001F6C95"/>
    <w:rsid w:val="00200BA0"/>
    <w:rsid w:val="002028F5"/>
    <w:rsid w:val="0020409F"/>
    <w:rsid w:val="00206774"/>
    <w:rsid w:val="00210DBB"/>
    <w:rsid w:val="00212230"/>
    <w:rsid w:val="00214763"/>
    <w:rsid w:val="002170A2"/>
    <w:rsid w:val="00217C84"/>
    <w:rsid w:val="0022265D"/>
    <w:rsid w:val="002243DD"/>
    <w:rsid w:val="002258AA"/>
    <w:rsid w:val="00226876"/>
    <w:rsid w:val="00226FC5"/>
    <w:rsid w:val="00227372"/>
    <w:rsid w:val="00227CF8"/>
    <w:rsid w:val="00227E24"/>
    <w:rsid w:val="00235398"/>
    <w:rsid w:val="00235E79"/>
    <w:rsid w:val="00240F13"/>
    <w:rsid w:val="002416F5"/>
    <w:rsid w:val="00243E3A"/>
    <w:rsid w:val="00244475"/>
    <w:rsid w:val="00245316"/>
    <w:rsid w:val="0025263F"/>
    <w:rsid w:val="00252D53"/>
    <w:rsid w:val="00253CC9"/>
    <w:rsid w:val="002540A5"/>
    <w:rsid w:val="002569BF"/>
    <w:rsid w:val="00256A61"/>
    <w:rsid w:val="00257A51"/>
    <w:rsid w:val="0026192E"/>
    <w:rsid w:val="00262F8C"/>
    <w:rsid w:val="0026315E"/>
    <w:rsid w:val="0026708D"/>
    <w:rsid w:val="00271FBA"/>
    <w:rsid w:val="0027468C"/>
    <w:rsid w:val="002748CF"/>
    <w:rsid w:val="00280F89"/>
    <w:rsid w:val="0028130B"/>
    <w:rsid w:val="00282361"/>
    <w:rsid w:val="0028428B"/>
    <w:rsid w:val="00286CAF"/>
    <w:rsid w:val="00287229"/>
    <w:rsid w:val="00287821"/>
    <w:rsid w:val="00292B8A"/>
    <w:rsid w:val="00293D44"/>
    <w:rsid w:val="002A31D7"/>
    <w:rsid w:val="002A4372"/>
    <w:rsid w:val="002A56FD"/>
    <w:rsid w:val="002A5DA4"/>
    <w:rsid w:val="002A7314"/>
    <w:rsid w:val="002B327C"/>
    <w:rsid w:val="002B54A1"/>
    <w:rsid w:val="002B6F0F"/>
    <w:rsid w:val="002B7EB6"/>
    <w:rsid w:val="002C0590"/>
    <w:rsid w:val="002C0BFC"/>
    <w:rsid w:val="002C1A31"/>
    <w:rsid w:val="002C2815"/>
    <w:rsid w:val="002C3208"/>
    <w:rsid w:val="002C4BAC"/>
    <w:rsid w:val="002C5C32"/>
    <w:rsid w:val="002D11BE"/>
    <w:rsid w:val="002D271A"/>
    <w:rsid w:val="002D43CE"/>
    <w:rsid w:val="002D5BE9"/>
    <w:rsid w:val="002D5D89"/>
    <w:rsid w:val="002E0F5B"/>
    <w:rsid w:val="002E399B"/>
    <w:rsid w:val="002E66B5"/>
    <w:rsid w:val="002E6CD8"/>
    <w:rsid w:val="002F1801"/>
    <w:rsid w:val="002F21D0"/>
    <w:rsid w:val="002F244A"/>
    <w:rsid w:val="002F30E1"/>
    <w:rsid w:val="002F3684"/>
    <w:rsid w:val="002F3ED8"/>
    <w:rsid w:val="002F4B45"/>
    <w:rsid w:val="002F5EE6"/>
    <w:rsid w:val="002F79EA"/>
    <w:rsid w:val="003020BF"/>
    <w:rsid w:val="00304B0A"/>
    <w:rsid w:val="00307F46"/>
    <w:rsid w:val="003130F3"/>
    <w:rsid w:val="003145AC"/>
    <w:rsid w:val="00316ACA"/>
    <w:rsid w:val="00317059"/>
    <w:rsid w:val="00320881"/>
    <w:rsid w:val="00326715"/>
    <w:rsid w:val="00333A2B"/>
    <w:rsid w:val="00335323"/>
    <w:rsid w:val="00335B66"/>
    <w:rsid w:val="00336675"/>
    <w:rsid w:val="0033766F"/>
    <w:rsid w:val="003376F2"/>
    <w:rsid w:val="00341A5F"/>
    <w:rsid w:val="003447A5"/>
    <w:rsid w:val="0034724B"/>
    <w:rsid w:val="003501F4"/>
    <w:rsid w:val="003514AD"/>
    <w:rsid w:val="00351D30"/>
    <w:rsid w:val="0035423B"/>
    <w:rsid w:val="00354480"/>
    <w:rsid w:val="00355C79"/>
    <w:rsid w:val="003567D5"/>
    <w:rsid w:val="00361F54"/>
    <w:rsid w:val="00362940"/>
    <w:rsid w:val="003700AE"/>
    <w:rsid w:val="00373716"/>
    <w:rsid w:val="00373866"/>
    <w:rsid w:val="00375457"/>
    <w:rsid w:val="0037602B"/>
    <w:rsid w:val="00382386"/>
    <w:rsid w:val="003832C4"/>
    <w:rsid w:val="00385A19"/>
    <w:rsid w:val="00386504"/>
    <w:rsid w:val="00390CB3"/>
    <w:rsid w:val="00394A2D"/>
    <w:rsid w:val="00396A4B"/>
    <w:rsid w:val="003A0653"/>
    <w:rsid w:val="003A25ED"/>
    <w:rsid w:val="003A28C7"/>
    <w:rsid w:val="003A2ED4"/>
    <w:rsid w:val="003A2F9D"/>
    <w:rsid w:val="003A36D0"/>
    <w:rsid w:val="003A3731"/>
    <w:rsid w:val="003A64BE"/>
    <w:rsid w:val="003B285E"/>
    <w:rsid w:val="003B4205"/>
    <w:rsid w:val="003B5F83"/>
    <w:rsid w:val="003B7500"/>
    <w:rsid w:val="003C0F36"/>
    <w:rsid w:val="003C3849"/>
    <w:rsid w:val="003C4C51"/>
    <w:rsid w:val="003C6CBE"/>
    <w:rsid w:val="003C7A18"/>
    <w:rsid w:val="003D18CA"/>
    <w:rsid w:val="003D2420"/>
    <w:rsid w:val="003D7E27"/>
    <w:rsid w:val="003E0676"/>
    <w:rsid w:val="003E2592"/>
    <w:rsid w:val="003E4746"/>
    <w:rsid w:val="003E73A8"/>
    <w:rsid w:val="003F0A73"/>
    <w:rsid w:val="003F0C00"/>
    <w:rsid w:val="003F157B"/>
    <w:rsid w:val="003F428C"/>
    <w:rsid w:val="003F6161"/>
    <w:rsid w:val="003F78E6"/>
    <w:rsid w:val="004031B3"/>
    <w:rsid w:val="00410096"/>
    <w:rsid w:val="004103A9"/>
    <w:rsid w:val="00413FBE"/>
    <w:rsid w:val="0041483D"/>
    <w:rsid w:val="0041578E"/>
    <w:rsid w:val="0041681F"/>
    <w:rsid w:val="00416CC6"/>
    <w:rsid w:val="004173A3"/>
    <w:rsid w:val="00421FE4"/>
    <w:rsid w:val="00423C35"/>
    <w:rsid w:val="004259BA"/>
    <w:rsid w:val="0043014D"/>
    <w:rsid w:val="00430190"/>
    <w:rsid w:val="004325C8"/>
    <w:rsid w:val="00440282"/>
    <w:rsid w:val="00440445"/>
    <w:rsid w:val="00441286"/>
    <w:rsid w:val="004413A0"/>
    <w:rsid w:val="004435D7"/>
    <w:rsid w:val="004440CB"/>
    <w:rsid w:val="00444BFC"/>
    <w:rsid w:val="00446402"/>
    <w:rsid w:val="00450AF0"/>
    <w:rsid w:val="00450E2F"/>
    <w:rsid w:val="00452D24"/>
    <w:rsid w:val="00453F81"/>
    <w:rsid w:val="00455151"/>
    <w:rsid w:val="00456F56"/>
    <w:rsid w:val="00466ACF"/>
    <w:rsid w:val="00470B6B"/>
    <w:rsid w:val="00471BDE"/>
    <w:rsid w:val="00471E26"/>
    <w:rsid w:val="00475ABE"/>
    <w:rsid w:val="00476CF6"/>
    <w:rsid w:val="00483702"/>
    <w:rsid w:val="00483859"/>
    <w:rsid w:val="00485DD2"/>
    <w:rsid w:val="00490241"/>
    <w:rsid w:val="004A0AFD"/>
    <w:rsid w:val="004A2DC1"/>
    <w:rsid w:val="004A5696"/>
    <w:rsid w:val="004A5808"/>
    <w:rsid w:val="004A5843"/>
    <w:rsid w:val="004B1220"/>
    <w:rsid w:val="004B2A36"/>
    <w:rsid w:val="004B56D2"/>
    <w:rsid w:val="004B5990"/>
    <w:rsid w:val="004B623E"/>
    <w:rsid w:val="004C02D2"/>
    <w:rsid w:val="004C032D"/>
    <w:rsid w:val="004C073C"/>
    <w:rsid w:val="004C0B9E"/>
    <w:rsid w:val="004C19DB"/>
    <w:rsid w:val="004C67D1"/>
    <w:rsid w:val="004D06F2"/>
    <w:rsid w:val="004D529A"/>
    <w:rsid w:val="004D5E25"/>
    <w:rsid w:val="004D5E8F"/>
    <w:rsid w:val="004D69A7"/>
    <w:rsid w:val="004E07A6"/>
    <w:rsid w:val="004E0E7B"/>
    <w:rsid w:val="004E18CB"/>
    <w:rsid w:val="004E4669"/>
    <w:rsid w:val="004E4CB9"/>
    <w:rsid w:val="004E7B82"/>
    <w:rsid w:val="004F03B4"/>
    <w:rsid w:val="004F19EA"/>
    <w:rsid w:val="004F2120"/>
    <w:rsid w:val="004F2467"/>
    <w:rsid w:val="004F3509"/>
    <w:rsid w:val="004F7E9B"/>
    <w:rsid w:val="00500ED9"/>
    <w:rsid w:val="005047EC"/>
    <w:rsid w:val="005077CA"/>
    <w:rsid w:val="005121E0"/>
    <w:rsid w:val="0051704F"/>
    <w:rsid w:val="005172B7"/>
    <w:rsid w:val="00527120"/>
    <w:rsid w:val="00527F50"/>
    <w:rsid w:val="00530929"/>
    <w:rsid w:val="0053184B"/>
    <w:rsid w:val="00531986"/>
    <w:rsid w:val="00531FA5"/>
    <w:rsid w:val="00532280"/>
    <w:rsid w:val="005345D7"/>
    <w:rsid w:val="005374EE"/>
    <w:rsid w:val="00537769"/>
    <w:rsid w:val="00537A21"/>
    <w:rsid w:val="00542C3B"/>
    <w:rsid w:val="00544335"/>
    <w:rsid w:val="00546370"/>
    <w:rsid w:val="005468CD"/>
    <w:rsid w:val="00546D5E"/>
    <w:rsid w:val="00550FE4"/>
    <w:rsid w:val="00552D08"/>
    <w:rsid w:val="00552F0E"/>
    <w:rsid w:val="005568E3"/>
    <w:rsid w:val="00556C5A"/>
    <w:rsid w:val="00560D12"/>
    <w:rsid w:val="0056103C"/>
    <w:rsid w:val="005620A3"/>
    <w:rsid w:val="00562F2A"/>
    <w:rsid w:val="00565BC5"/>
    <w:rsid w:val="00565F5E"/>
    <w:rsid w:val="00567490"/>
    <w:rsid w:val="005712A3"/>
    <w:rsid w:val="00571554"/>
    <w:rsid w:val="00571931"/>
    <w:rsid w:val="00575B37"/>
    <w:rsid w:val="005775F2"/>
    <w:rsid w:val="00580511"/>
    <w:rsid w:val="005808F0"/>
    <w:rsid w:val="00580AF0"/>
    <w:rsid w:val="00580DF8"/>
    <w:rsid w:val="0058203E"/>
    <w:rsid w:val="00591B5C"/>
    <w:rsid w:val="005930C3"/>
    <w:rsid w:val="005931AD"/>
    <w:rsid w:val="005932A5"/>
    <w:rsid w:val="00594C29"/>
    <w:rsid w:val="00595936"/>
    <w:rsid w:val="0059593B"/>
    <w:rsid w:val="005A3947"/>
    <w:rsid w:val="005A3B1D"/>
    <w:rsid w:val="005A4784"/>
    <w:rsid w:val="005A57ED"/>
    <w:rsid w:val="005B1DD9"/>
    <w:rsid w:val="005B1EB2"/>
    <w:rsid w:val="005B3576"/>
    <w:rsid w:val="005B6C1F"/>
    <w:rsid w:val="005B7B70"/>
    <w:rsid w:val="005C067A"/>
    <w:rsid w:val="005C10B7"/>
    <w:rsid w:val="005C28D7"/>
    <w:rsid w:val="005C5C50"/>
    <w:rsid w:val="005C62F9"/>
    <w:rsid w:val="005D0ABA"/>
    <w:rsid w:val="005D0C21"/>
    <w:rsid w:val="005D21EB"/>
    <w:rsid w:val="005D2EAE"/>
    <w:rsid w:val="005D43D2"/>
    <w:rsid w:val="005D5275"/>
    <w:rsid w:val="005E3005"/>
    <w:rsid w:val="005E31FC"/>
    <w:rsid w:val="005F222C"/>
    <w:rsid w:val="005F31D4"/>
    <w:rsid w:val="005F3855"/>
    <w:rsid w:val="005F7F7A"/>
    <w:rsid w:val="0060025C"/>
    <w:rsid w:val="00601233"/>
    <w:rsid w:val="006024BF"/>
    <w:rsid w:val="00602F8F"/>
    <w:rsid w:val="00604870"/>
    <w:rsid w:val="00604BCB"/>
    <w:rsid w:val="00604FDA"/>
    <w:rsid w:val="00605C0C"/>
    <w:rsid w:val="006078D5"/>
    <w:rsid w:val="006102DC"/>
    <w:rsid w:val="00614E44"/>
    <w:rsid w:val="00615C80"/>
    <w:rsid w:val="00616260"/>
    <w:rsid w:val="00616F90"/>
    <w:rsid w:val="00621E24"/>
    <w:rsid w:val="0062519E"/>
    <w:rsid w:val="00625375"/>
    <w:rsid w:val="006255AC"/>
    <w:rsid w:val="00627F54"/>
    <w:rsid w:val="0063252C"/>
    <w:rsid w:val="006342D0"/>
    <w:rsid w:val="00634CA3"/>
    <w:rsid w:val="006402FD"/>
    <w:rsid w:val="00642237"/>
    <w:rsid w:val="00642BC8"/>
    <w:rsid w:val="00643CE5"/>
    <w:rsid w:val="006503E9"/>
    <w:rsid w:val="00651394"/>
    <w:rsid w:val="006536DE"/>
    <w:rsid w:val="00653E8F"/>
    <w:rsid w:val="00654601"/>
    <w:rsid w:val="00657CA2"/>
    <w:rsid w:val="00660C20"/>
    <w:rsid w:val="006639D3"/>
    <w:rsid w:val="0066593F"/>
    <w:rsid w:val="00666CFA"/>
    <w:rsid w:val="0067180F"/>
    <w:rsid w:val="00674E00"/>
    <w:rsid w:val="00675565"/>
    <w:rsid w:val="00675C97"/>
    <w:rsid w:val="00676C23"/>
    <w:rsid w:val="00681D0D"/>
    <w:rsid w:val="00683825"/>
    <w:rsid w:val="006875A8"/>
    <w:rsid w:val="00690776"/>
    <w:rsid w:val="00694453"/>
    <w:rsid w:val="00694DB8"/>
    <w:rsid w:val="006952D3"/>
    <w:rsid w:val="0069581A"/>
    <w:rsid w:val="00696DC6"/>
    <w:rsid w:val="006A3E59"/>
    <w:rsid w:val="006A4884"/>
    <w:rsid w:val="006A4E7F"/>
    <w:rsid w:val="006B0ECF"/>
    <w:rsid w:val="006B181C"/>
    <w:rsid w:val="006B1F03"/>
    <w:rsid w:val="006B22D3"/>
    <w:rsid w:val="006B4A1A"/>
    <w:rsid w:val="006B5E40"/>
    <w:rsid w:val="006B6C66"/>
    <w:rsid w:val="006C11EF"/>
    <w:rsid w:val="006C2E0F"/>
    <w:rsid w:val="006C34F6"/>
    <w:rsid w:val="006C36C9"/>
    <w:rsid w:val="006C4BE2"/>
    <w:rsid w:val="006C542B"/>
    <w:rsid w:val="006C6B0C"/>
    <w:rsid w:val="006C77DF"/>
    <w:rsid w:val="006D0197"/>
    <w:rsid w:val="006D1193"/>
    <w:rsid w:val="006D1915"/>
    <w:rsid w:val="006D541C"/>
    <w:rsid w:val="006D66D7"/>
    <w:rsid w:val="006D79C4"/>
    <w:rsid w:val="006E03F4"/>
    <w:rsid w:val="006E2E2B"/>
    <w:rsid w:val="006E5769"/>
    <w:rsid w:val="006F215C"/>
    <w:rsid w:val="006F36CA"/>
    <w:rsid w:val="006F39A2"/>
    <w:rsid w:val="006F4C45"/>
    <w:rsid w:val="006F796C"/>
    <w:rsid w:val="007049B9"/>
    <w:rsid w:val="0070615C"/>
    <w:rsid w:val="007067B5"/>
    <w:rsid w:val="00707768"/>
    <w:rsid w:val="00710EDF"/>
    <w:rsid w:val="007115E2"/>
    <w:rsid w:val="007116C0"/>
    <w:rsid w:val="00712BE2"/>
    <w:rsid w:val="00713803"/>
    <w:rsid w:val="007154E0"/>
    <w:rsid w:val="007169FB"/>
    <w:rsid w:val="00717F34"/>
    <w:rsid w:val="0072272E"/>
    <w:rsid w:val="00723DBF"/>
    <w:rsid w:val="0072421F"/>
    <w:rsid w:val="0072455C"/>
    <w:rsid w:val="0072775C"/>
    <w:rsid w:val="00727B41"/>
    <w:rsid w:val="00731691"/>
    <w:rsid w:val="007318C9"/>
    <w:rsid w:val="00731BAB"/>
    <w:rsid w:val="00734B26"/>
    <w:rsid w:val="00734D9A"/>
    <w:rsid w:val="00735393"/>
    <w:rsid w:val="0073745D"/>
    <w:rsid w:val="00740AD4"/>
    <w:rsid w:val="00741238"/>
    <w:rsid w:val="00745645"/>
    <w:rsid w:val="00746CB7"/>
    <w:rsid w:val="007507BA"/>
    <w:rsid w:val="0075235D"/>
    <w:rsid w:val="00755EAE"/>
    <w:rsid w:val="00755F69"/>
    <w:rsid w:val="00756711"/>
    <w:rsid w:val="007567F1"/>
    <w:rsid w:val="00760F31"/>
    <w:rsid w:val="00762846"/>
    <w:rsid w:val="00764EB3"/>
    <w:rsid w:val="00766D27"/>
    <w:rsid w:val="0077055B"/>
    <w:rsid w:val="00773A98"/>
    <w:rsid w:val="0077550D"/>
    <w:rsid w:val="0077568D"/>
    <w:rsid w:val="00781F42"/>
    <w:rsid w:val="007820EF"/>
    <w:rsid w:val="007833B1"/>
    <w:rsid w:val="00783A8B"/>
    <w:rsid w:val="00784AF9"/>
    <w:rsid w:val="0078564D"/>
    <w:rsid w:val="00785E49"/>
    <w:rsid w:val="00786BF4"/>
    <w:rsid w:val="0078740D"/>
    <w:rsid w:val="00790503"/>
    <w:rsid w:val="007920D0"/>
    <w:rsid w:val="0079619D"/>
    <w:rsid w:val="007A00BE"/>
    <w:rsid w:val="007A088C"/>
    <w:rsid w:val="007A69BA"/>
    <w:rsid w:val="007A7AFE"/>
    <w:rsid w:val="007B0F0B"/>
    <w:rsid w:val="007B271B"/>
    <w:rsid w:val="007B70E8"/>
    <w:rsid w:val="007B71DA"/>
    <w:rsid w:val="007C3243"/>
    <w:rsid w:val="007C3FE3"/>
    <w:rsid w:val="007C4E07"/>
    <w:rsid w:val="007C64D2"/>
    <w:rsid w:val="007D0C9B"/>
    <w:rsid w:val="007D0FFF"/>
    <w:rsid w:val="007D10D0"/>
    <w:rsid w:val="007D149D"/>
    <w:rsid w:val="007D3956"/>
    <w:rsid w:val="007D4215"/>
    <w:rsid w:val="007E2881"/>
    <w:rsid w:val="007E5122"/>
    <w:rsid w:val="007E5C95"/>
    <w:rsid w:val="007F0A62"/>
    <w:rsid w:val="007F2DDD"/>
    <w:rsid w:val="007F58D7"/>
    <w:rsid w:val="007F5DDE"/>
    <w:rsid w:val="007F6332"/>
    <w:rsid w:val="007F704D"/>
    <w:rsid w:val="007F76BB"/>
    <w:rsid w:val="007F7A25"/>
    <w:rsid w:val="00800267"/>
    <w:rsid w:val="00801E6A"/>
    <w:rsid w:val="00803B57"/>
    <w:rsid w:val="00806ABE"/>
    <w:rsid w:val="00810BAC"/>
    <w:rsid w:val="00812E04"/>
    <w:rsid w:val="00815105"/>
    <w:rsid w:val="0081543B"/>
    <w:rsid w:val="00822B88"/>
    <w:rsid w:val="00823849"/>
    <w:rsid w:val="00823962"/>
    <w:rsid w:val="00823AA0"/>
    <w:rsid w:val="008255AA"/>
    <w:rsid w:val="00826CBF"/>
    <w:rsid w:val="00831B50"/>
    <w:rsid w:val="00831FB1"/>
    <w:rsid w:val="00832027"/>
    <w:rsid w:val="00833935"/>
    <w:rsid w:val="008365FD"/>
    <w:rsid w:val="0083677B"/>
    <w:rsid w:val="0084010A"/>
    <w:rsid w:val="00845033"/>
    <w:rsid w:val="00846E60"/>
    <w:rsid w:val="00850332"/>
    <w:rsid w:val="008519FF"/>
    <w:rsid w:val="00851B3B"/>
    <w:rsid w:val="00852B9E"/>
    <w:rsid w:val="008553A8"/>
    <w:rsid w:val="008565C2"/>
    <w:rsid w:val="00857A2C"/>
    <w:rsid w:val="00857DA9"/>
    <w:rsid w:val="008613C5"/>
    <w:rsid w:val="0086150D"/>
    <w:rsid w:val="008625B9"/>
    <w:rsid w:val="008643E3"/>
    <w:rsid w:val="00864656"/>
    <w:rsid w:val="00864BE2"/>
    <w:rsid w:val="008661A7"/>
    <w:rsid w:val="00866D80"/>
    <w:rsid w:val="00870EAD"/>
    <w:rsid w:val="008738E1"/>
    <w:rsid w:val="008743E5"/>
    <w:rsid w:val="00874622"/>
    <w:rsid w:val="0087718D"/>
    <w:rsid w:val="00880B05"/>
    <w:rsid w:val="00881A36"/>
    <w:rsid w:val="00883AD1"/>
    <w:rsid w:val="00885091"/>
    <w:rsid w:val="00886A77"/>
    <w:rsid w:val="00887175"/>
    <w:rsid w:val="00890863"/>
    <w:rsid w:val="0089101C"/>
    <w:rsid w:val="00891BCB"/>
    <w:rsid w:val="0089753E"/>
    <w:rsid w:val="008A3FE3"/>
    <w:rsid w:val="008B02A2"/>
    <w:rsid w:val="008B0B5F"/>
    <w:rsid w:val="008B1921"/>
    <w:rsid w:val="008B2D62"/>
    <w:rsid w:val="008B490E"/>
    <w:rsid w:val="008B5468"/>
    <w:rsid w:val="008B546C"/>
    <w:rsid w:val="008C3578"/>
    <w:rsid w:val="008C45A3"/>
    <w:rsid w:val="008C620C"/>
    <w:rsid w:val="008D0EF6"/>
    <w:rsid w:val="008D1475"/>
    <w:rsid w:val="008D1EB4"/>
    <w:rsid w:val="008D2706"/>
    <w:rsid w:val="008D332A"/>
    <w:rsid w:val="008D473A"/>
    <w:rsid w:val="008D4F24"/>
    <w:rsid w:val="008D5A73"/>
    <w:rsid w:val="008E0718"/>
    <w:rsid w:val="008E284C"/>
    <w:rsid w:val="008E3A50"/>
    <w:rsid w:val="008E44D0"/>
    <w:rsid w:val="008E5F69"/>
    <w:rsid w:val="008E6A34"/>
    <w:rsid w:val="008E767C"/>
    <w:rsid w:val="008F0056"/>
    <w:rsid w:val="008F2C70"/>
    <w:rsid w:val="008F56F6"/>
    <w:rsid w:val="008F57B1"/>
    <w:rsid w:val="008F685D"/>
    <w:rsid w:val="008F6A4F"/>
    <w:rsid w:val="008F70CC"/>
    <w:rsid w:val="008F7CC3"/>
    <w:rsid w:val="00900E15"/>
    <w:rsid w:val="009022E8"/>
    <w:rsid w:val="0090412E"/>
    <w:rsid w:val="00904F0C"/>
    <w:rsid w:val="009060E6"/>
    <w:rsid w:val="00906A5A"/>
    <w:rsid w:val="009108F1"/>
    <w:rsid w:val="009128DC"/>
    <w:rsid w:val="00912ACC"/>
    <w:rsid w:val="009138AE"/>
    <w:rsid w:val="00915677"/>
    <w:rsid w:val="0091776D"/>
    <w:rsid w:val="00921979"/>
    <w:rsid w:val="00921EC1"/>
    <w:rsid w:val="00925E0D"/>
    <w:rsid w:val="009367FE"/>
    <w:rsid w:val="00936F4E"/>
    <w:rsid w:val="00936FA7"/>
    <w:rsid w:val="00937FA0"/>
    <w:rsid w:val="009405AA"/>
    <w:rsid w:val="00941043"/>
    <w:rsid w:val="00941F4D"/>
    <w:rsid w:val="00946B16"/>
    <w:rsid w:val="00946FD8"/>
    <w:rsid w:val="00947CDF"/>
    <w:rsid w:val="00952634"/>
    <w:rsid w:val="0095417C"/>
    <w:rsid w:val="0095592D"/>
    <w:rsid w:val="00957CDF"/>
    <w:rsid w:val="00957F2B"/>
    <w:rsid w:val="00962404"/>
    <w:rsid w:val="00963069"/>
    <w:rsid w:val="0096421E"/>
    <w:rsid w:val="00964DAD"/>
    <w:rsid w:val="009651F4"/>
    <w:rsid w:val="00966AA4"/>
    <w:rsid w:val="0096725C"/>
    <w:rsid w:val="00970B16"/>
    <w:rsid w:val="00970C63"/>
    <w:rsid w:val="00971BBC"/>
    <w:rsid w:val="00981C0B"/>
    <w:rsid w:val="00981F13"/>
    <w:rsid w:val="009836BF"/>
    <w:rsid w:val="00985C0E"/>
    <w:rsid w:val="0098627C"/>
    <w:rsid w:val="009874A7"/>
    <w:rsid w:val="009946AE"/>
    <w:rsid w:val="009A0C7C"/>
    <w:rsid w:val="009A16C7"/>
    <w:rsid w:val="009A1716"/>
    <w:rsid w:val="009A2B2E"/>
    <w:rsid w:val="009A302E"/>
    <w:rsid w:val="009B115A"/>
    <w:rsid w:val="009B115D"/>
    <w:rsid w:val="009B2242"/>
    <w:rsid w:val="009B3928"/>
    <w:rsid w:val="009B5094"/>
    <w:rsid w:val="009B76AF"/>
    <w:rsid w:val="009B76B2"/>
    <w:rsid w:val="009B7CB8"/>
    <w:rsid w:val="009B7CD7"/>
    <w:rsid w:val="009C1068"/>
    <w:rsid w:val="009C21EC"/>
    <w:rsid w:val="009C4DCF"/>
    <w:rsid w:val="009C6EB8"/>
    <w:rsid w:val="009D25D9"/>
    <w:rsid w:val="009D363F"/>
    <w:rsid w:val="009D7296"/>
    <w:rsid w:val="009D7D7F"/>
    <w:rsid w:val="009E0982"/>
    <w:rsid w:val="009E20CF"/>
    <w:rsid w:val="009E28E3"/>
    <w:rsid w:val="009E315E"/>
    <w:rsid w:val="009E3E5E"/>
    <w:rsid w:val="009F2A9D"/>
    <w:rsid w:val="009F2DB6"/>
    <w:rsid w:val="009F44D0"/>
    <w:rsid w:val="00A024B9"/>
    <w:rsid w:val="00A02663"/>
    <w:rsid w:val="00A15F3B"/>
    <w:rsid w:val="00A17945"/>
    <w:rsid w:val="00A23AB7"/>
    <w:rsid w:val="00A30248"/>
    <w:rsid w:val="00A34D71"/>
    <w:rsid w:val="00A40B42"/>
    <w:rsid w:val="00A430F3"/>
    <w:rsid w:val="00A43D8F"/>
    <w:rsid w:val="00A43F8B"/>
    <w:rsid w:val="00A44D66"/>
    <w:rsid w:val="00A45272"/>
    <w:rsid w:val="00A52047"/>
    <w:rsid w:val="00A56350"/>
    <w:rsid w:val="00A566FD"/>
    <w:rsid w:val="00A57F9A"/>
    <w:rsid w:val="00A6053B"/>
    <w:rsid w:val="00A6662F"/>
    <w:rsid w:val="00A667A8"/>
    <w:rsid w:val="00A66F2D"/>
    <w:rsid w:val="00A717DE"/>
    <w:rsid w:val="00A7503D"/>
    <w:rsid w:val="00A818B9"/>
    <w:rsid w:val="00A81A49"/>
    <w:rsid w:val="00A838EE"/>
    <w:rsid w:val="00A877F3"/>
    <w:rsid w:val="00A90A8D"/>
    <w:rsid w:val="00A92BB7"/>
    <w:rsid w:val="00A96080"/>
    <w:rsid w:val="00A97051"/>
    <w:rsid w:val="00AA01E9"/>
    <w:rsid w:val="00AA15CD"/>
    <w:rsid w:val="00AB0B78"/>
    <w:rsid w:val="00AC0875"/>
    <w:rsid w:val="00AC181C"/>
    <w:rsid w:val="00AC1B18"/>
    <w:rsid w:val="00AC4A4A"/>
    <w:rsid w:val="00AC64EF"/>
    <w:rsid w:val="00AC771D"/>
    <w:rsid w:val="00AD115E"/>
    <w:rsid w:val="00AD1841"/>
    <w:rsid w:val="00AD1AF3"/>
    <w:rsid w:val="00AD1B7F"/>
    <w:rsid w:val="00AD535C"/>
    <w:rsid w:val="00AE127B"/>
    <w:rsid w:val="00AE7EC1"/>
    <w:rsid w:val="00AF124E"/>
    <w:rsid w:val="00AF1957"/>
    <w:rsid w:val="00AF43D1"/>
    <w:rsid w:val="00AF70BD"/>
    <w:rsid w:val="00B0508A"/>
    <w:rsid w:val="00B059DD"/>
    <w:rsid w:val="00B061F8"/>
    <w:rsid w:val="00B07692"/>
    <w:rsid w:val="00B10C2B"/>
    <w:rsid w:val="00B11149"/>
    <w:rsid w:val="00B11732"/>
    <w:rsid w:val="00B11C15"/>
    <w:rsid w:val="00B125E4"/>
    <w:rsid w:val="00B15E33"/>
    <w:rsid w:val="00B16543"/>
    <w:rsid w:val="00B16DF8"/>
    <w:rsid w:val="00B17017"/>
    <w:rsid w:val="00B20BF7"/>
    <w:rsid w:val="00B21245"/>
    <w:rsid w:val="00B218E3"/>
    <w:rsid w:val="00B22AE9"/>
    <w:rsid w:val="00B23B89"/>
    <w:rsid w:val="00B27039"/>
    <w:rsid w:val="00B300E6"/>
    <w:rsid w:val="00B33061"/>
    <w:rsid w:val="00B3333F"/>
    <w:rsid w:val="00B351E7"/>
    <w:rsid w:val="00B35714"/>
    <w:rsid w:val="00B36121"/>
    <w:rsid w:val="00B379BA"/>
    <w:rsid w:val="00B4311F"/>
    <w:rsid w:val="00B44452"/>
    <w:rsid w:val="00B45B78"/>
    <w:rsid w:val="00B4680C"/>
    <w:rsid w:val="00B50D35"/>
    <w:rsid w:val="00B570CA"/>
    <w:rsid w:val="00B57C5D"/>
    <w:rsid w:val="00B6128D"/>
    <w:rsid w:val="00B622AA"/>
    <w:rsid w:val="00B67ADA"/>
    <w:rsid w:val="00B70AEE"/>
    <w:rsid w:val="00B71F7C"/>
    <w:rsid w:val="00B72D55"/>
    <w:rsid w:val="00B75D8A"/>
    <w:rsid w:val="00B83322"/>
    <w:rsid w:val="00B835D4"/>
    <w:rsid w:val="00B84CE6"/>
    <w:rsid w:val="00B866DB"/>
    <w:rsid w:val="00B90311"/>
    <w:rsid w:val="00B92006"/>
    <w:rsid w:val="00BA0BD9"/>
    <w:rsid w:val="00BA79D9"/>
    <w:rsid w:val="00BB13E9"/>
    <w:rsid w:val="00BB4671"/>
    <w:rsid w:val="00BB54D3"/>
    <w:rsid w:val="00BB68D1"/>
    <w:rsid w:val="00BB6CE0"/>
    <w:rsid w:val="00BC065D"/>
    <w:rsid w:val="00BC196C"/>
    <w:rsid w:val="00BC22CD"/>
    <w:rsid w:val="00BC32BD"/>
    <w:rsid w:val="00BC3B57"/>
    <w:rsid w:val="00BC446A"/>
    <w:rsid w:val="00BC4524"/>
    <w:rsid w:val="00BC5706"/>
    <w:rsid w:val="00BC6BC5"/>
    <w:rsid w:val="00BC7954"/>
    <w:rsid w:val="00BD03A1"/>
    <w:rsid w:val="00BD28DC"/>
    <w:rsid w:val="00BD3E0B"/>
    <w:rsid w:val="00BD618E"/>
    <w:rsid w:val="00BD7B64"/>
    <w:rsid w:val="00BD7BC6"/>
    <w:rsid w:val="00BE2B22"/>
    <w:rsid w:val="00BE3B52"/>
    <w:rsid w:val="00BE6347"/>
    <w:rsid w:val="00BE676E"/>
    <w:rsid w:val="00BE7D77"/>
    <w:rsid w:val="00BF258C"/>
    <w:rsid w:val="00BF3C5F"/>
    <w:rsid w:val="00BF5967"/>
    <w:rsid w:val="00BF797F"/>
    <w:rsid w:val="00BF7F0B"/>
    <w:rsid w:val="00C0167D"/>
    <w:rsid w:val="00C0181B"/>
    <w:rsid w:val="00C01E4F"/>
    <w:rsid w:val="00C02609"/>
    <w:rsid w:val="00C02A92"/>
    <w:rsid w:val="00C04B98"/>
    <w:rsid w:val="00C058E5"/>
    <w:rsid w:val="00C14777"/>
    <w:rsid w:val="00C209A9"/>
    <w:rsid w:val="00C21704"/>
    <w:rsid w:val="00C31209"/>
    <w:rsid w:val="00C31E78"/>
    <w:rsid w:val="00C34CA4"/>
    <w:rsid w:val="00C36C21"/>
    <w:rsid w:val="00C3765C"/>
    <w:rsid w:val="00C44E74"/>
    <w:rsid w:val="00C47424"/>
    <w:rsid w:val="00C5024D"/>
    <w:rsid w:val="00C50400"/>
    <w:rsid w:val="00C51E6C"/>
    <w:rsid w:val="00C5297F"/>
    <w:rsid w:val="00C53EDA"/>
    <w:rsid w:val="00C55432"/>
    <w:rsid w:val="00C61D46"/>
    <w:rsid w:val="00C62133"/>
    <w:rsid w:val="00C63335"/>
    <w:rsid w:val="00C66FAE"/>
    <w:rsid w:val="00C72D05"/>
    <w:rsid w:val="00C77DFE"/>
    <w:rsid w:val="00C90AEF"/>
    <w:rsid w:val="00C925A2"/>
    <w:rsid w:val="00C9406B"/>
    <w:rsid w:val="00CA2562"/>
    <w:rsid w:val="00CA2776"/>
    <w:rsid w:val="00CA4405"/>
    <w:rsid w:val="00CA5B05"/>
    <w:rsid w:val="00CA5BE4"/>
    <w:rsid w:val="00CA5FAD"/>
    <w:rsid w:val="00CA6F4B"/>
    <w:rsid w:val="00CA7B34"/>
    <w:rsid w:val="00CB0274"/>
    <w:rsid w:val="00CB121A"/>
    <w:rsid w:val="00CB3260"/>
    <w:rsid w:val="00CB6109"/>
    <w:rsid w:val="00CB6474"/>
    <w:rsid w:val="00CB6BE8"/>
    <w:rsid w:val="00CB6DB6"/>
    <w:rsid w:val="00CC0FEF"/>
    <w:rsid w:val="00CC116F"/>
    <w:rsid w:val="00CC362D"/>
    <w:rsid w:val="00CC3F2E"/>
    <w:rsid w:val="00CC5851"/>
    <w:rsid w:val="00CC6668"/>
    <w:rsid w:val="00CC7C2E"/>
    <w:rsid w:val="00CD0914"/>
    <w:rsid w:val="00CD1B14"/>
    <w:rsid w:val="00CD26FF"/>
    <w:rsid w:val="00CD3672"/>
    <w:rsid w:val="00CD3F3E"/>
    <w:rsid w:val="00CD40DB"/>
    <w:rsid w:val="00CD4F91"/>
    <w:rsid w:val="00CD7801"/>
    <w:rsid w:val="00CE1857"/>
    <w:rsid w:val="00CE59AB"/>
    <w:rsid w:val="00CE59D9"/>
    <w:rsid w:val="00CF685A"/>
    <w:rsid w:val="00CF75BD"/>
    <w:rsid w:val="00D07879"/>
    <w:rsid w:val="00D26191"/>
    <w:rsid w:val="00D26ED0"/>
    <w:rsid w:val="00D26FA1"/>
    <w:rsid w:val="00D27870"/>
    <w:rsid w:val="00D30076"/>
    <w:rsid w:val="00D31FE4"/>
    <w:rsid w:val="00D3501B"/>
    <w:rsid w:val="00D35361"/>
    <w:rsid w:val="00D37DF9"/>
    <w:rsid w:val="00D40A3A"/>
    <w:rsid w:val="00D4160D"/>
    <w:rsid w:val="00D41FFD"/>
    <w:rsid w:val="00D43C74"/>
    <w:rsid w:val="00D45C2A"/>
    <w:rsid w:val="00D45C8A"/>
    <w:rsid w:val="00D46C61"/>
    <w:rsid w:val="00D47A2B"/>
    <w:rsid w:val="00D53A6E"/>
    <w:rsid w:val="00D53CFE"/>
    <w:rsid w:val="00D53F1E"/>
    <w:rsid w:val="00D60749"/>
    <w:rsid w:val="00D61400"/>
    <w:rsid w:val="00D61DDF"/>
    <w:rsid w:val="00D62CD5"/>
    <w:rsid w:val="00D62EFF"/>
    <w:rsid w:val="00D7062C"/>
    <w:rsid w:val="00D7224F"/>
    <w:rsid w:val="00D7239A"/>
    <w:rsid w:val="00D7252B"/>
    <w:rsid w:val="00D7416A"/>
    <w:rsid w:val="00D745B7"/>
    <w:rsid w:val="00D8146E"/>
    <w:rsid w:val="00D83245"/>
    <w:rsid w:val="00D83A4D"/>
    <w:rsid w:val="00D85221"/>
    <w:rsid w:val="00D85580"/>
    <w:rsid w:val="00D878B1"/>
    <w:rsid w:val="00D92666"/>
    <w:rsid w:val="00D944D4"/>
    <w:rsid w:val="00D94705"/>
    <w:rsid w:val="00D954A5"/>
    <w:rsid w:val="00D96667"/>
    <w:rsid w:val="00DA1F6B"/>
    <w:rsid w:val="00DA2F68"/>
    <w:rsid w:val="00DA3986"/>
    <w:rsid w:val="00DB2CF1"/>
    <w:rsid w:val="00DB3EFE"/>
    <w:rsid w:val="00DC09FD"/>
    <w:rsid w:val="00DC1FC9"/>
    <w:rsid w:val="00DD0190"/>
    <w:rsid w:val="00DD37E3"/>
    <w:rsid w:val="00DD52C1"/>
    <w:rsid w:val="00DD54A2"/>
    <w:rsid w:val="00DD6AEB"/>
    <w:rsid w:val="00DE118A"/>
    <w:rsid w:val="00DE3184"/>
    <w:rsid w:val="00DE3E1C"/>
    <w:rsid w:val="00DF0A73"/>
    <w:rsid w:val="00DF1C23"/>
    <w:rsid w:val="00DF2734"/>
    <w:rsid w:val="00DF465F"/>
    <w:rsid w:val="00DF7A62"/>
    <w:rsid w:val="00E001CC"/>
    <w:rsid w:val="00E00A73"/>
    <w:rsid w:val="00E0119A"/>
    <w:rsid w:val="00E016C1"/>
    <w:rsid w:val="00E04560"/>
    <w:rsid w:val="00E0590E"/>
    <w:rsid w:val="00E0687C"/>
    <w:rsid w:val="00E10008"/>
    <w:rsid w:val="00E11544"/>
    <w:rsid w:val="00E13D9B"/>
    <w:rsid w:val="00E1501A"/>
    <w:rsid w:val="00E15293"/>
    <w:rsid w:val="00E1781B"/>
    <w:rsid w:val="00E17CAF"/>
    <w:rsid w:val="00E216D7"/>
    <w:rsid w:val="00E21733"/>
    <w:rsid w:val="00E22058"/>
    <w:rsid w:val="00E24521"/>
    <w:rsid w:val="00E30C4A"/>
    <w:rsid w:val="00E31524"/>
    <w:rsid w:val="00E31E5C"/>
    <w:rsid w:val="00E378E8"/>
    <w:rsid w:val="00E47C70"/>
    <w:rsid w:val="00E54C35"/>
    <w:rsid w:val="00E57450"/>
    <w:rsid w:val="00E605EE"/>
    <w:rsid w:val="00E6188C"/>
    <w:rsid w:val="00E719A9"/>
    <w:rsid w:val="00E73442"/>
    <w:rsid w:val="00E760F3"/>
    <w:rsid w:val="00E77279"/>
    <w:rsid w:val="00E77AD1"/>
    <w:rsid w:val="00E80B9B"/>
    <w:rsid w:val="00E830BD"/>
    <w:rsid w:val="00E8316D"/>
    <w:rsid w:val="00E84A92"/>
    <w:rsid w:val="00E86D10"/>
    <w:rsid w:val="00E87724"/>
    <w:rsid w:val="00E914EF"/>
    <w:rsid w:val="00E92142"/>
    <w:rsid w:val="00E95121"/>
    <w:rsid w:val="00E960FA"/>
    <w:rsid w:val="00E974E0"/>
    <w:rsid w:val="00E9763A"/>
    <w:rsid w:val="00E97E7D"/>
    <w:rsid w:val="00EA0AC8"/>
    <w:rsid w:val="00EA30E8"/>
    <w:rsid w:val="00EA5D98"/>
    <w:rsid w:val="00EB05D9"/>
    <w:rsid w:val="00EB3CEE"/>
    <w:rsid w:val="00EC04E9"/>
    <w:rsid w:val="00EC18C0"/>
    <w:rsid w:val="00EC35CE"/>
    <w:rsid w:val="00EC5B0A"/>
    <w:rsid w:val="00ED09E3"/>
    <w:rsid w:val="00ED27C4"/>
    <w:rsid w:val="00ED2946"/>
    <w:rsid w:val="00ED3945"/>
    <w:rsid w:val="00ED7B0F"/>
    <w:rsid w:val="00EE0B3D"/>
    <w:rsid w:val="00EE4D41"/>
    <w:rsid w:val="00EF151C"/>
    <w:rsid w:val="00EF2895"/>
    <w:rsid w:val="00EF5E0B"/>
    <w:rsid w:val="00F0085E"/>
    <w:rsid w:val="00F046F0"/>
    <w:rsid w:val="00F0777B"/>
    <w:rsid w:val="00F11242"/>
    <w:rsid w:val="00F20DE8"/>
    <w:rsid w:val="00F21B74"/>
    <w:rsid w:val="00F21D2A"/>
    <w:rsid w:val="00F2340A"/>
    <w:rsid w:val="00F23CF7"/>
    <w:rsid w:val="00F24359"/>
    <w:rsid w:val="00F25137"/>
    <w:rsid w:val="00F3127D"/>
    <w:rsid w:val="00F31391"/>
    <w:rsid w:val="00F31DDF"/>
    <w:rsid w:val="00F331F7"/>
    <w:rsid w:val="00F3681F"/>
    <w:rsid w:val="00F37E81"/>
    <w:rsid w:val="00F41901"/>
    <w:rsid w:val="00F41C99"/>
    <w:rsid w:val="00F43053"/>
    <w:rsid w:val="00F5060A"/>
    <w:rsid w:val="00F53198"/>
    <w:rsid w:val="00F54D45"/>
    <w:rsid w:val="00F55021"/>
    <w:rsid w:val="00F56FC4"/>
    <w:rsid w:val="00F60754"/>
    <w:rsid w:val="00F629FB"/>
    <w:rsid w:val="00F63E22"/>
    <w:rsid w:val="00F6424E"/>
    <w:rsid w:val="00F64322"/>
    <w:rsid w:val="00F64D40"/>
    <w:rsid w:val="00F65728"/>
    <w:rsid w:val="00F66973"/>
    <w:rsid w:val="00F70ABC"/>
    <w:rsid w:val="00F70CA4"/>
    <w:rsid w:val="00F72FD7"/>
    <w:rsid w:val="00F74D60"/>
    <w:rsid w:val="00F7610B"/>
    <w:rsid w:val="00F76EC7"/>
    <w:rsid w:val="00F76EF0"/>
    <w:rsid w:val="00F770AA"/>
    <w:rsid w:val="00F8083A"/>
    <w:rsid w:val="00F82648"/>
    <w:rsid w:val="00F8724B"/>
    <w:rsid w:val="00F927F0"/>
    <w:rsid w:val="00F9665C"/>
    <w:rsid w:val="00F96AC0"/>
    <w:rsid w:val="00FA2425"/>
    <w:rsid w:val="00FA3489"/>
    <w:rsid w:val="00FA7787"/>
    <w:rsid w:val="00FB2688"/>
    <w:rsid w:val="00FB3F95"/>
    <w:rsid w:val="00FB4200"/>
    <w:rsid w:val="00FB5508"/>
    <w:rsid w:val="00FB5E28"/>
    <w:rsid w:val="00FB74BB"/>
    <w:rsid w:val="00FC1643"/>
    <w:rsid w:val="00FC1D6B"/>
    <w:rsid w:val="00FC51F2"/>
    <w:rsid w:val="00FD0880"/>
    <w:rsid w:val="00FD0FFB"/>
    <w:rsid w:val="00FD1894"/>
    <w:rsid w:val="00FD220D"/>
    <w:rsid w:val="00FD314D"/>
    <w:rsid w:val="00FD4CD5"/>
    <w:rsid w:val="00FD6C2C"/>
    <w:rsid w:val="00FD74FF"/>
    <w:rsid w:val="00FE206C"/>
    <w:rsid w:val="00FE24FE"/>
    <w:rsid w:val="00FE2C2F"/>
    <w:rsid w:val="00FE4F2C"/>
    <w:rsid w:val="00FE5151"/>
    <w:rsid w:val="00FE5CA1"/>
    <w:rsid w:val="00FF0D4B"/>
    <w:rsid w:val="00FF1AA0"/>
    <w:rsid w:val="00FF372F"/>
    <w:rsid w:val="00FF3A09"/>
    <w:rsid w:val="00FF599E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53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46E60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12BE-DDFD-4317-BBC2-5E7ACC6F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Stastny</dc:creator>
  <cp:lastModifiedBy>info</cp:lastModifiedBy>
  <cp:revision>2</cp:revision>
  <cp:lastPrinted>2022-02-10T15:17:00Z</cp:lastPrinted>
  <dcterms:created xsi:type="dcterms:W3CDTF">2022-04-07T08:03:00Z</dcterms:created>
  <dcterms:modified xsi:type="dcterms:W3CDTF">2022-04-07T08:03:00Z</dcterms:modified>
</cp:coreProperties>
</file>